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44"/>
          <w:szCs w:val="44"/>
          <w:lang w:val="en-US" w:eastAsia="zh-CN"/>
        </w:rPr>
      </w:pPr>
      <w:r>
        <w:rPr>
          <w:rFonts w:hint="eastAsia" w:ascii="宋体" w:hAnsi="宋体" w:eastAsia="宋体" w:cs="宋体"/>
          <w:sz w:val="44"/>
          <w:szCs w:val="44"/>
          <w:lang w:eastAsia="zh-CN"/>
        </w:rPr>
        <w:t>贵州轮胎股份有限公司一批</w:t>
      </w:r>
      <w:r>
        <w:rPr>
          <w:rFonts w:hint="eastAsia" w:ascii="宋体" w:hAnsi="宋体" w:eastAsia="宋体" w:cs="宋体"/>
          <w:sz w:val="44"/>
          <w:szCs w:val="44"/>
          <w:lang w:val="en-US" w:eastAsia="zh-CN"/>
        </w:rPr>
        <w:t>车辆处置</w:t>
      </w:r>
      <w:r>
        <w:rPr>
          <w:rFonts w:hint="eastAsia" w:ascii="宋体" w:hAnsi="宋体" w:eastAsia="宋体" w:cs="宋体"/>
          <w:sz w:val="44"/>
          <w:szCs w:val="44"/>
        </w:rPr>
        <w:t>项目</w:t>
      </w:r>
      <w:r>
        <w:rPr>
          <w:rFonts w:hint="eastAsia" w:ascii="宋体" w:hAnsi="宋体" w:cs="宋体"/>
          <w:sz w:val="44"/>
          <w:szCs w:val="44"/>
          <w:lang w:val="en-US" w:eastAsia="zh-CN"/>
        </w:rPr>
        <w:t>(第三次</w:t>
      </w:r>
      <w:r>
        <w:rPr>
          <w:rFonts w:hint="eastAsia" w:ascii="宋体" w:hAnsi="宋体" w:cs="宋体"/>
          <w:sz w:val="44"/>
          <w:szCs w:val="44"/>
          <w:lang w:eastAsia="zh-CN"/>
        </w:rPr>
        <w:t>降价</w:t>
      </w:r>
      <w:r>
        <w:rPr>
          <w:rFonts w:hint="eastAsia" w:ascii="宋体" w:hAnsi="宋体" w:cs="宋体"/>
          <w:sz w:val="44"/>
          <w:szCs w:val="44"/>
          <w:lang w:val="en-US" w:eastAsia="zh-CN"/>
        </w:rPr>
        <w:t>）</w:t>
      </w:r>
      <w:r>
        <w:rPr>
          <w:rFonts w:hint="eastAsia" w:ascii="宋体" w:hAnsi="宋体" w:cs="宋体"/>
          <w:sz w:val="44"/>
          <w:szCs w:val="44"/>
          <w:lang w:eastAsia="zh-CN"/>
        </w:rPr>
        <w:t>贵</w:t>
      </w:r>
      <w:r>
        <w:rPr>
          <w:rFonts w:hint="eastAsia" w:ascii="宋体" w:hAnsi="宋体" w:cs="宋体"/>
          <w:sz w:val="44"/>
          <w:szCs w:val="44"/>
          <w:lang w:val="en-US" w:eastAsia="zh-CN"/>
        </w:rPr>
        <w:t>APE010</w:t>
      </w:r>
    </w:p>
    <w:p>
      <w:pPr>
        <w:ind w:firstLine="3300" w:firstLineChars="750"/>
        <w:rPr>
          <w:rFonts w:hint="eastAsia" w:ascii="宋体" w:hAnsi="宋体" w:eastAsia="宋体" w:cs="宋体"/>
          <w:sz w:val="44"/>
          <w:szCs w:val="44"/>
        </w:rPr>
      </w:pPr>
      <w:r>
        <w:rPr>
          <w:rFonts w:hint="eastAsia" w:ascii="宋体" w:hAnsi="宋体" w:eastAsia="宋体" w:cs="宋体"/>
          <w:sz w:val="44"/>
          <w:szCs w:val="44"/>
        </w:rPr>
        <w:t xml:space="preserve"> </w:t>
      </w: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《网络竞价手册》</w:t>
      </w:r>
    </w:p>
    <w:p>
      <w:pPr>
        <w:ind w:firstLine="1980" w:firstLineChars="450"/>
        <w:rPr>
          <w:rFonts w:hint="eastAsia" w:ascii="宋体" w:hAnsi="宋体" w:eastAsia="宋体" w:cs="宋体"/>
          <w:sz w:val="44"/>
          <w:szCs w:val="44"/>
        </w:rPr>
      </w:pPr>
    </w:p>
    <w:p>
      <w:pPr>
        <w:ind w:firstLine="1980" w:firstLineChars="450"/>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贵州阳光产权交易所有限公司</w:t>
      </w:r>
    </w:p>
    <w:p>
      <w:pPr>
        <w:ind w:firstLine="2860" w:firstLineChars="650"/>
        <w:jc w:val="both"/>
        <w:rPr>
          <w:rFonts w:hint="eastAsia" w:ascii="宋体" w:hAnsi="宋体" w:eastAsia="宋体" w:cs="宋体"/>
          <w:sz w:val="44"/>
          <w:szCs w:val="44"/>
        </w:rPr>
      </w:pPr>
      <w:r>
        <w:rPr>
          <w:rFonts w:hint="eastAsia" w:ascii="宋体" w:hAnsi="宋体" w:cs="宋体"/>
          <w:sz w:val="44"/>
          <w:szCs w:val="44"/>
          <w:lang w:val="en-US" w:eastAsia="zh-CN"/>
        </w:rPr>
        <w:t>二O二二</w:t>
      </w:r>
      <w:r>
        <w:rPr>
          <w:rFonts w:hint="eastAsia" w:ascii="宋体" w:hAnsi="宋体" w:eastAsia="宋体" w:cs="宋体"/>
          <w:sz w:val="44"/>
          <w:szCs w:val="44"/>
        </w:rPr>
        <w:t>年</w:t>
      </w:r>
      <w:r>
        <w:rPr>
          <w:rFonts w:hint="eastAsia" w:ascii="宋体" w:hAnsi="宋体" w:cs="宋体"/>
          <w:sz w:val="44"/>
          <w:szCs w:val="44"/>
          <w:lang w:val="en-US" w:eastAsia="zh-CN"/>
        </w:rPr>
        <w:t xml:space="preserve"> 六</w:t>
      </w:r>
      <w:r>
        <w:rPr>
          <w:rFonts w:hint="eastAsia" w:ascii="宋体" w:hAnsi="宋体" w:eastAsia="宋体" w:cs="宋体"/>
          <w:sz w:val="44"/>
          <w:szCs w:val="44"/>
        </w:rPr>
        <w:t>月</w:t>
      </w:r>
    </w:p>
    <w:p>
      <w:pPr>
        <w:rPr>
          <w:rFonts w:hint="eastAsia" w:ascii="宋体" w:hAnsi="宋体" w:eastAsia="宋体" w:cs="宋体"/>
          <w:b/>
          <w:sz w:val="44"/>
          <w:szCs w:val="44"/>
          <w:highlight w:val="lightGray"/>
        </w:rPr>
      </w:pPr>
    </w:p>
    <w:p>
      <w:pPr>
        <w:spacing w:line="360" w:lineRule="auto"/>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第一部分</w:t>
      </w:r>
      <w:r>
        <w:rPr>
          <w:rFonts w:hint="eastAsia" w:ascii="宋体" w:hAnsi="宋体" w:cs="宋体"/>
          <w:b/>
          <w:color w:val="000000"/>
          <w:sz w:val="32"/>
          <w:szCs w:val="32"/>
          <w:lang w:val="en-US" w:eastAsia="zh-CN"/>
        </w:rPr>
        <w:t xml:space="preserve"> 标的情况说明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一、转让标的：</w:t>
      </w:r>
    </w:p>
    <w:p>
      <w:pPr>
        <w:spacing w:line="360" w:lineRule="auto"/>
        <w:rPr>
          <w:rFonts w:hint="eastAsia" w:ascii="宋体" w:hAnsi="宋体" w:cs="宋体"/>
          <w:spacing w:val="20"/>
          <w:sz w:val="24"/>
          <w:szCs w:val="24"/>
          <w:lang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第三次</w:t>
      </w:r>
      <w:r>
        <w:rPr>
          <w:rFonts w:hint="eastAsia" w:ascii="宋体" w:hAnsi="宋体" w:cs="宋体"/>
          <w:spacing w:val="20"/>
          <w:sz w:val="24"/>
          <w:szCs w:val="24"/>
          <w:lang w:eastAsia="zh-CN"/>
        </w:rPr>
        <w:t>降价）（贵APE010）</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二、本次资产转让范围：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标的按现状转让，各意向受让方已到现场踏勘，自行判定。</w:t>
      </w:r>
    </w:p>
    <w:p>
      <w:pPr>
        <w:rPr>
          <w:rFonts w:hint="eastAsia" w:ascii="宋体" w:hAnsi="宋体" w:eastAsia="宋体" w:cs="宋体"/>
          <w:b/>
          <w:sz w:val="24"/>
          <w:szCs w:val="24"/>
          <w:highlight w:val="lightGray"/>
        </w:rPr>
      </w:pPr>
    </w:p>
    <w:p>
      <w:pPr>
        <w:jc w:val="center"/>
        <w:rPr>
          <w:rFonts w:hint="default" w:ascii="宋体" w:hAnsi="宋体" w:eastAsia="宋体" w:cs="宋体"/>
          <w:b/>
          <w:color w:val="000000"/>
          <w:spacing w:val="20"/>
          <w:sz w:val="32"/>
          <w:szCs w:val="32"/>
          <w:lang w:val="en-US" w:eastAsia="zh-CN"/>
        </w:rPr>
      </w:pPr>
      <w:r>
        <w:rPr>
          <w:rFonts w:hint="eastAsia" w:ascii="宋体" w:hAnsi="宋体" w:eastAsia="宋体" w:cs="宋体"/>
          <w:b/>
          <w:color w:val="000000"/>
          <w:spacing w:val="20"/>
          <w:sz w:val="32"/>
          <w:szCs w:val="32"/>
        </w:rPr>
        <w:t>第</w:t>
      </w:r>
      <w:r>
        <w:rPr>
          <w:rFonts w:hint="eastAsia" w:ascii="宋体" w:hAnsi="宋体" w:cs="宋体"/>
          <w:b/>
          <w:color w:val="000000"/>
          <w:spacing w:val="20"/>
          <w:sz w:val="32"/>
          <w:szCs w:val="32"/>
          <w:lang w:val="en-US" w:eastAsia="zh-CN"/>
        </w:rPr>
        <w:t>二</w:t>
      </w:r>
      <w:r>
        <w:rPr>
          <w:rFonts w:hint="eastAsia" w:ascii="宋体" w:hAnsi="宋体" w:eastAsia="宋体" w:cs="宋体"/>
          <w:b/>
          <w:color w:val="000000"/>
          <w:spacing w:val="20"/>
          <w:sz w:val="32"/>
          <w:szCs w:val="32"/>
        </w:rPr>
        <w:t>部分 竞买人范围</w:t>
      </w:r>
      <w:r>
        <w:rPr>
          <w:rFonts w:hint="eastAsia" w:ascii="宋体" w:hAnsi="宋体" w:cs="宋体"/>
          <w:b/>
          <w:color w:val="000000"/>
          <w:spacing w:val="20"/>
          <w:sz w:val="32"/>
          <w:szCs w:val="32"/>
          <w:lang w:val="en-US" w:eastAsia="zh-CN"/>
        </w:rPr>
        <w:t>及</w:t>
      </w:r>
      <w:r>
        <w:rPr>
          <w:rFonts w:hint="eastAsia" w:ascii="宋体" w:hAnsi="宋体" w:eastAsia="宋体" w:cs="宋体"/>
          <w:b/>
          <w:color w:val="000000"/>
          <w:spacing w:val="20"/>
          <w:sz w:val="32"/>
          <w:szCs w:val="32"/>
        </w:rPr>
        <w:t>项目</w:t>
      </w:r>
      <w:r>
        <w:rPr>
          <w:rFonts w:hint="eastAsia" w:ascii="宋体" w:hAnsi="宋体" w:cs="宋体"/>
          <w:b/>
          <w:color w:val="000000"/>
          <w:spacing w:val="20"/>
          <w:sz w:val="32"/>
          <w:szCs w:val="32"/>
          <w:lang w:val="en-US" w:eastAsia="zh-CN"/>
        </w:rPr>
        <w:t>特别说明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一、网络竞价竞买人范围：</w:t>
      </w:r>
    </w:p>
    <w:p>
      <w:pPr>
        <w:spacing w:line="360" w:lineRule="auto"/>
        <w:rPr>
          <w:rFonts w:hint="eastAsia" w:ascii="宋体" w:hAnsi="宋体" w:eastAsia="宋体" w:cs="宋体"/>
          <w:spacing w:val="20"/>
          <w:sz w:val="24"/>
          <w:szCs w:val="24"/>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第三次</w:t>
      </w:r>
      <w:r>
        <w:rPr>
          <w:rFonts w:hint="eastAsia" w:ascii="宋体" w:hAnsi="宋体" w:cs="宋体"/>
          <w:spacing w:val="20"/>
          <w:sz w:val="24"/>
          <w:szCs w:val="24"/>
          <w:lang w:eastAsia="zh-CN"/>
        </w:rPr>
        <w:t>降价）（贵APE010）</w:t>
      </w:r>
      <w:r>
        <w:rPr>
          <w:rFonts w:hint="eastAsia" w:ascii="宋体" w:hAnsi="宋体" w:eastAsia="宋体" w:cs="宋体"/>
          <w:spacing w:val="20"/>
          <w:sz w:val="24"/>
          <w:szCs w:val="24"/>
        </w:rPr>
        <w:t>（以下简称“标的”）网络竞价人是正式申请受让标的并交纳了交易保证金人民币</w:t>
      </w:r>
      <w:r>
        <w:rPr>
          <w:rFonts w:hint="eastAsia" w:ascii="宋体" w:hAnsi="宋体" w:cs="宋体"/>
          <w:spacing w:val="20"/>
          <w:sz w:val="24"/>
          <w:szCs w:val="24"/>
          <w:lang w:eastAsia="zh-CN"/>
        </w:rPr>
        <w:t>伍仟元</w:t>
      </w:r>
      <w:r>
        <w:rPr>
          <w:rFonts w:hint="eastAsia" w:ascii="宋体" w:hAnsi="宋体" w:eastAsia="宋体" w:cs="宋体"/>
          <w:spacing w:val="20"/>
          <w:sz w:val="24"/>
          <w:szCs w:val="24"/>
        </w:rPr>
        <w:t>整的意向受让方。</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二、特别说明事项：</w:t>
      </w:r>
    </w:p>
    <w:p>
      <w:pPr>
        <w:spacing w:line="360" w:lineRule="auto"/>
        <w:ind w:firstLine="420" w:firstLineChars="150"/>
        <w:rPr>
          <w:rFonts w:hint="eastAsia" w:ascii="宋体" w:hAnsi="宋体" w:eastAsia="宋体" w:cs="宋体"/>
          <w:spacing w:val="20"/>
          <w:sz w:val="24"/>
          <w:szCs w:val="24"/>
        </w:rPr>
      </w:pPr>
      <w:r>
        <w:rPr>
          <w:rFonts w:hint="eastAsia" w:ascii="宋体" w:hAnsi="宋体" w:eastAsia="宋体" w:cs="宋体"/>
          <w:spacing w:val="20"/>
          <w:sz w:val="24"/>
          <w:szCs w:val="24"/>
        </w:rPr>
        <w:t>1、所有</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均严格以现场实物现状为准（照片和清单仅供参考），转让方与交易所均不保证</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的质量、品质等，意向受让方一旦递交受让申请并交纳保证金，即视为已充分了解转让方提供的标的</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全部情况并接受本项目公告的所有内容；</w:t>
      </w:r>
    </w:p>
    <w:p>
      <w:pPr>
        <w:spacing w:line="360" w:lineRule="auto"/>
        <w:ind w:firstLine="420" w:firstLineChars="150"/>
        <w:rPr>
          <w:rFonts w:ascii="宋体" w:hAnsi="宋体" w:cs="宋体"/>
          <w:spacing w:val="20"/>
          <w:sz w:val="24"/>
          <w:szCs w:val="24"/>
        </w:rPr>
      </w:pPr>
      <w:r>
        <w:rPr>
          <w:rFonts w:hint="eastAsia" w:ascii="宋体" w:hAnsi="宋体" w:cs="宋体"/>
          <w:spacing w:val="20"/>
          <w:sz w:val="24"/>
          <w:szCs w:val="24"/>
        </w:rPr>
        <w:t>2、转让方不保证标的车辆品质，均以现场实物现状为准。如评估报告所载实际有误差，即按标的现状转让，评估报告仅供参考；</w:t>
      </w:r>
    </w:p>
    <w:p>
      <w:pPr>
        <w:spacing w:line="360" w:lineRule="auto"/>
        <w:ind w:firstLine="420" w:firstLineChars="150"/>
        <w:rPr>
          <w:rFonts w:ascii="宋体" w:hAnsi="宋体" w:cs="宋体"/>
          <w:spacing w:val="20"/>
          <w:sz w:val="24"/>
          <w:szCs w:val="24"/>
        </w:rPr>
      </w:pPr>
      <w:r>
        <w:rPr>
          <w:rFonts w:hint="eastAsia" w:ascii="宋体" w:hAnsi="宋体" w:cs="宋体"/>
          <w:spacing w:val="20"/>
          <w:sz w:val="24"/>
          <w:szCs w:val="24"/>
        </w:rPr>
        <w:t>3、受让方在付清全部款项后</w:t>
      </w:r>
      <w:r>
        <w:rPr>
          <w:rFonts w:hint="eastAsia" w:ascii="宋体" w:hAnsi="宋体" w:cs="宋体"/>
          <w:spacing w:val="20"/>
          <w:sz w:val="24"/>
          <w:szCs w:val="24"/>
          <w:lang w:val="en-US" w:eastAsia="zh-CN"/>
        </w:rPr>
        <w:t>1</w:t>
      </w:r>
      <w:r>
        <w:rPr>
          <w:rFonts w:hint="eastAsia" w:ascii="宋体" w:hAnsi="宋体" w:cs="宋体"/>
          <w:spacing w:val="20"/>
          <w:sz w:val="24"/>
          <w:szCs w:val="24"/>
        </w:rPr>
        <w:t xml:space="preserve">0日内与转让方进行标的资产的确认、交接工作，车辆移交；                                                               </w:t>
      </w:r>
    </w:p>
    <w:p>
      <w:pPr>
        <w:spacing w:line="360" w:lineRule="auto"/>
        <w:ind w:firstLine="420" w:firstLineChars="150"/>
        <w:rPr>
          <w:rFonts w:hint="eastAsia" w:ascii="宋体" w:hAnsi="宋体" w:cs="宋体"/>
          <w:spacing w:val="20"/>
          <w:sz w:val="24"/>
          <w:szCs w:val="24"/>
        </w:rPr>
      </w:pPr>
      <w:r>
        <w:rPr>
          <w:rFonts w:hint="eastAsia" w:ascii="宋体" w:hAnsi="宋体" w:cs="宋体"/>
          <w:spacing w:val="20"/>
          <w:sz w:val="24"/>
          <w:szCs w:val="24"/>
        </w:rPr>
        <w:t>4、本次转让的所有车辆转让方协助受让方办理过户手续，过户产生的费用按照相关规定各自承担；</w:t>
      </w:r>
    </w:p>
    <w:p>
      <w:pPr>
        <w:spacing w:line="360" w:lineRule="auto"/>
        <w:ind w:firstLine="420" w:firstLineChars="150"/>
        <w:rPr>
          <w:rFonts w:hint="eastAsia" w:ascii="宋体" w:hAnsi="宋体" w:eastAsia="宋体" w:cs="宋体"/>
          <w:color w:val="auto"/>
          <w:spacing w:val="20"/>
          <w:sz w:val="24"/>
          <w:szCs w:val="24"/>
          <w:lang w:val="en-US" w:eastAsia="zh-CN"/>
        </w:rPr>
      </w:pPr>
      <w:r>
        <w:rPr>
          <w:rFonts w:hint="eastAsia" w:ascii="宋体" w:hAnsi="宋体" w:cs="宋体"/>
          <w:color w:val="auto"/>
          <w:spacing w:val="20"/>
          <w:sz w:val="24"/>
          <w:szCs w:val="24"/>
          <w:lang w:val="en-US" w:eastAsia="zh-CN"/>
        </w:rPr>
        <w:t>5、本次转让车辆中涉及出现脱审、脱保、违章处罚等情况，由转让方负责处理。</w:t>
      </w:r>
    </w:p>
    <w:p>
      <w:pPr>
        <w:spacing w:line="360" w:lineRule="auto"/>
        <w:ind w:firstLine="420" w:firstLineChars="150"/>
        <w:rPr>
          <w:rFonts w:hint="eastAsia" w:ascii="宋体" w:hAnsi="宋体" w:cs="宋体"/>
          <w:spacing w:val="20"/>
          <w:sz w:val="24"/>
          <w:szCs w:val="24"/>
        </w:rPr>
      </w:pPr>
    </w:p>
    <w:p>
      <w:pPr>
        <w:spacing w:line="360" w:lineRule="auto"/>
        <w:ind w:firstLine="420" w:firstLineChars="150"/>
        <w:rPr>
          <w:rFonts w:hint="eastAsia" w:ascii="宋体" w:hAnsi="宋体" w:cs="宋体"/>
          <w:spacing w:val="20"/>
          <w:sz w:val="24"/>
          <w:szCs w:val="24"/>
        </w:rPr>
      </w:pPr>
    </w:p>
    <w:p>
      <w:pPr>
        <w:spacing w:line="360" w:lineRule="auto"/>
        <w:ind w:firstLine="420" w:firstLineChars="150"/>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ascii="宋体" w:hAnsi="宋体" w:cs="宋体"/>
          <w:b/>
          <w:color w:val="000000"/>
          <w:sz w:val="32"/>
          <w:szCs w:val="32"/>
          <w:lang w:val="en-US" w:eastAsia="zh-CN"/>
        </w:rPr>
        <w:t>三</w:t>
      </w:r>
      <w:r>
        <w:rPr>
          <w:rFonts w:hint="eastAsia" w:ascii="宋体" w:hAnsi="宋体" w:eastAsia="宋体" w:cs="宋体"/>
          <w:b/>
          <w:color w:val="000000"/>
          <w:sz w:val="32"/>
          <w:szCs w:val="32"/>
        </w:rPr>
        <w:t>部分   网络竞价说明</w:t>
      </w:r>
    </w:p>
    <w:p>
      <w:pPr>
        <w:ind w:left="-199" w:leftChars="-95" w:firstLine="184" w:firstLineChars="66"/>
        <w:rPr>
          <w:rFonts w:hint="eastAsia" w:ascii="宋体" w:hAnsi="宋体" w:eastAsia="宋体" w:cs="宋体"/>
          <w:b/>
          <w:sz w:val="24"/>
          <w:szCs w:val="24"/>
          <w:highlight w:val="lightGray"/>
        </w:rPr>
      </w:pPr>
      <w:r>
        <w:rPr>
          <w:rFonts w:hint="eastAsia" w:ascii="宋体" w:hAnsi="宋体" w:eastAsia="宋体" w:cs="宋体"/>
          <w:spacing w:val="20"/>
          <w:sz w:val="24"/>
          <w:szCs w:val="24"/>
        </w:rPr>
        <w:t>附表：本《网络竞价手册》内的时间均指北京时间</w:t>
      </w:r>
      <w:r>
        <w:rPr>
          <w:rFonts w:hint="eastAsia" w:ascii="宋体" w:hAnsi="宋体" w:eastAsia="宋体" w:cs="宋体"/>
          <w:color w:val="000000"/>
          <w:spacing w:val="20"/>
          <w:sz w:val="24"/>
          <w:szCs w:val="24"/>
        </w:rPr>
        <w:t>。</w:t>
      </w:r>
    </w:p>
    <w:tbl>
      <w:tblPr>
        <w:tblStyle w:val="10"/>
        <w:tblpPr w:leftFromText="180" w:rightFromText="180" w:vertAnchor="text" w:horzAnchor="page" w:tblpX="1537" w:tblpY="201"/>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项  目</w:t>
            </w:r>
          </w:p>
        </w:tc>
        <w:tc>
          <w:tcPr>
            <w:tcW w:w="7351"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1.项目名称</w:t>
            </w:r>
          </w:p>
        </w:tc>
        <w:tc>
          <w:tcPr>
            <w:tcW w:w="7351" w:type="dxa"/>
            <w:vAlign w:val="center"/>
          </w:tcPr>
          <w:p>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第三次</w:t>
            </w:r>
            <w:r>
              <w:rPr>
                <w:rFonts w:hint="eastAsia" w:ascii="宋体" w:hAnsi="宋体" w:cs="宋体"/>
                <w:spacing w:val="20"/>
                <w:sz w:val="24"/>
                <w:szCs w:val="24"/>
                <w:lang w:eastAsia="zh-CN"/>
              </w:rPr>
              <w:t>降价）（贵APE010）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2.委托方</w:t>
            </w:r>
          </w:p>
        </w:tc>
        <w:tc>
          <w:tcPr>
            <w:tcW w:w="7351" w:type="dxa"/>
            <w:vAlign w:val="center"/>
          </w:tcPr>
          <w:p>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贵州轮胎股份有限公司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3.标的</w:t>
            </w:r>
          </w:p>
        </w:tc>
        <w:tc>
          <w:tcPr>
            <w:tcW w:w="7351" w:type="dxa"/>
            <w:vAlign w:val="center"/>
          </w:tcPr>
          <w:p>
            <w:pPr>
              <w:spacing w:line="360" w:lineRule="auto"/>
              <w:rPr>
                <w:rFonts w:hint="eastAsia" w:ascii="宋体" w:hAnsi="宋体" w:eastAsia="宋体" w:cs="宋体"/>
                <w:spacing w:val="20"/>
                <w:sz w:val="24"/>
                <w:szCs w:val="24"/>
                <w:lang w:val="en-US"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第三次</w:t>
            </w:r>
            <w:r>
              <w:rPr>
                <w:rFonts w:hint="eastAsia" w:ascii="宋体" w:hAnsi="宋体" w:cs="宋体"/>
                <w:spacing w:val="20"/>
                <w:sz w:val="24"/>
                <w:szCs w:val="24"/>
                <w:lang w:eastAsia="zh-CN"/>
              </w:rPr>
              <w:t>降价）（贵APE010）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4.交易方式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网络竞价。详细规则和程序请仔细阅读本《网络竞价手册》第四部分的第三章网络竞价规则和程序。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5.竞价保证金</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即意向受让方向交易所交纳的交易保证金。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6.竞价会时间</w:t>
            </w:r>
          </w:p>
        </w:tc>
        <w:tc>
          <w:tcPr>
            <w:tcW w:w="7351" w:type="dxa"/>
            <w:vAlign w:val="center"/>
          </w:tcPr>
          <w:p>
            <w:pPr>
              <w:spacing w:line="360" w:lineRule="auto"/>
              <w:rPr>
                <w:rFonts w:hint="eastAsia" w:ascii="宋体" w:hAnsi="宋体" w:eastAsia="宋体" w:cs="宋体"/>
                <w:color w:val="FF0000"/>
                <w:spacing w:val="20"/>
                <w:sz w:val="24"/>
                <w:szCs w:val="24"/>
              </w:rPr>
            </w:pPr>
            <w:r>
              <w:rPr>
                <w:rFonts w:hint="eastAsia" w:ascii="宋体" w:hAnsi="宋体" w:cs="宋体"/>
                <w:color w:val="auto"/>
                <w:spacing w:val="20"/>
                <w:sz w:val="24"/>
                <w:szCs w:val="24"/>
                <w:lang w:val="en-US" w:eastAsia="zh-CN"/>
              </w:rPr>
              <w:t>2022</w:t>
            </w:r>
            <w:r>
              <w:rPr>
                <w:rFonts w:hint="eastAsia" w:ascii="宋体" w:hAnsi="宋体" w:eastAsia="宋体" w:cs="宋体"/>
                <w:color w:val="auto"/>
                <w:spacing w:val="20"/>
                <w:sz w:val="24"/>
                <w:szCs w:val="24"/>
              </w:rPr>
              <w:t>年</w:t>
            </w:r>
            <w:r>
              <w:rPr>
                <w:rFonts w:hint="eastAsia" w:ascii="宋体" w:hAnsi="宋体" w:cs="宋体"/>
                <w:color w:val="auto"/>
                <w:spacing w:val="20"/>
                <w:sz w:val="24"/>
                <w:szCs w:val="24"/>
                <w:lang w:val="en-US" w:eastAsia="zh-CN"/>
              </w:rPr>
              <w:t>6月28日10</w:t>
            </w:r>
            <w:r>
              <w:rPr>
                <w:rFonts w:hint="eastAsia" w:ascii="宋体" w:hAnsi="宋体" w:eastAsia="宋体" w:cs="宋体"/>
                <w:color w:val="auto"/>
                <w:spacing w:val="20"/>
                <w:sz w:val="24"/>
                <w:szCs w:val="24"/>
              </w:rPr>
              <w:t>：</w:t>
            </w:r>
            <w:r>
              <w:rPr>
                <w:rFonts w:hint="eastAsia" w:ascii="宋体" w:hAnsi="宋体" w:cs="宋体"/>
                <w:color w:val="auto"/>
                <w:spacing w:val="20"/>
                <w:sz w:val="24"/>
                <w:szCs w:val="24"/>
                <w:lang w:val="en-US" w:eastAsia="zh-CN"/>
              </w:rPr>
              <w:t>00</w:t>
            </w:r>
            <w:r>
              <w:rPr>
                <w:rFonts w:hint="eastAsia" w:ascii="宋体" w:hAnsi="宋体" w:eastAsia="宋体" w:cs="宋体"/>
                <w:color w:val="auto"/>
                <w:spacing w:val="20"/>
                <w:sz w:val="24"/>
                <w:szCs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7.合同签订</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以最高有效报价受让本标的的竞买人须在竞价会结束</w:t>
            </w:r>
            <w:r>
              <w:rPr>
                <w:rFonts w:hint="eastAsia" w:ascii="宋体" w:hAnsi="宋体" w:eastAsia="宋体" w:cs="宋体"/>
                <w:color w:val="000000"/>
                <w:spacing w:val="20"/>
                <w:sz w:val="24"/>
                <w:szCs w:val="24"/>
              </w:rPr>
              <w:t>之日起</w:t>
            </w:r>
            <w:r>
              <w:rPr>
                <w:rFonts w:hint="eastAsia" w:ascii="宋体" w:hAnsi="宋体" w:eastAsia="宋体" w:cs="宋体"/>
                <w:spacing w:val="20"/>
                <w:sz w:val="24"/>
                <w:szCs w:val="24"/>
              </w:rPr>
              <w:t>3个工作日内与委托方签订《</w:t>
            </w:r>
            <w:r>
              <w:rPr>
                <w:rFonts w:hint="eastAsia" w:ascii="宋体" w:hAnsi="宋体" w:cs="宋体"/>
                <w:color w:val="auto"/>
                <w:spacing w:val="20"/>
                <w:sz w:val="24"/>
                <w:szCs w:val="24"/>
                <w:lang w:eastAsia="zh-CN"/>
              </w:rPr>
              <w:t>资产交易合同</w:t>
            </w:r>
            <w:r>
              <w:rPr>
                <w:rFonts w:hint="eastAsia" w:ascii="宋体" w:hAnsi="宋体" w:eastAsia="宋体" w:cs="宋体"/>
                <w:spacing w:val="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8.付款方式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签订合同之日起</w:t>
            </w:r>
            <w:r>
              <w:rPr>
                <w:rFonts w:hint="eastAsia" w:ascii="宋体" w:hAnsi="宋体" w:cs="宋体"/>
                <w:spacing w:val="20"/>
                <w:sz w:val="24"/>
                <w:szCs w:val="24"/>
                <w:lang w:val="en-US" w:eastAsia="zh-CN"/>
              </w:rPr>
              <w:t>5</w:t>
            </w:r>
            <w:r>
              <w:rPr>
                <w:rFonts w:hint="eastAsia" w:ascii="宋体" w:hAnsi="宋体" w:eastAsia="宋体" w:cs="宋体"/>
                <w:spacing w:val="20"/>
                <w:sz w:val="24"/>
                <w:szCs w:val="24"/>
              </w:rPr>
              <w:t>个工作日内将交易价款一次性付清。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9.收费标准</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请仔细阅读本资料第四部分第三章第13条。</w:t>
            </w:r>
          </w:p>
        </w:tc>
      </w:tr>
    </w:tbl>
    <w:p>
      <w:pPr>
        <w:ind w:firstLine="140" w:firstLineChars="50"/>
        <w:rPr>
          <w:rFonts w:hint="eastAsia" w:ascii="宋体" w:hAnsi="宋体" w:eastAsia="宋体" w:cs="宋体"/>
          <w:color w:val="000000"/>
          <w:spacing w:val="20"/>
          <w:sz w:val="24"/>
        </w:rPr>
      </w:pPr>
    </w:p>
    <w:p>
      <w:pPr>
        <w:spacing w:line="360" w:lineRule="auto"/>
        <w:ind w:firstLine="375" w:firstLineChars="150"/>
        <w:rPr>
          <w:rFonts w:hint="eastAsia" w:ascii="宋体" w:hAnsi="宋体" w:eastAsia="宋体" w:cs="宋体"/>
          <w:spacing w:val="20"/>
          <w:szCs w:val="21"/>
        </w:rPr>
      </w:pPr>
    </w:p>
    <w:p>
      <w:pPr>
        <w:spacing w:line="360" w:lineRule="auto"/>
        <w:rPr>
          <w:rFonts w:hint="eastAsia" w:ascii="宋体" w:hAnsi="宋体" w:eastAsia="宋体" w:cs="宋体"/>
          <w:spacing w:val="20"/>
        </w:rPr>
      </w:pPr>
    </w:p>
    <w:p>
      <w:pPr>
        <w:numPr>
          <w:ilvl w:val="0"/>
          <w:numId w:val="1"/>
        </w:numPr>
        <w:spacing w:line="360" w:lineRule="auto"/>
        <w:jc w:val="center"/>
        <w:rPr>
          <w:rFonts w:hint="eastAsia" w:ascii="宋体" w:hAnsi="宋体" w:cs="宋体"/>
          <w:b/>
          <w:spacing w:val="20"/>
          <w:sz w:val="32"/>
          <w:szCs w:val="32"/>
          <w:lang w:val="en-US" w:eastAsia="zh-CN"/>
        </w:rPr>
      </w:pPr>
      <w:r>
        <w:rPr>
          <w:rFonts w:hint="eastAsia" w:ascii="宋体" w:hAnsi="宋体" w:cs="宋体"/>
          <w:b/>
          <w:spacing w:val="20"/>
          <w:sz w:val="32"/>
          <w:szCs w:val="32"/>
          <w:lang w:val="en-US" w:eastAsia="zh-CN"/>
        </w:rPr>
        <w:t>竞买人须知</w:t>
      </w:r>
    </w:p>
    <w:p>
      <w:pPr>
        <w:numPr>
          <w:ilvl w:val="0"/>
          <w:numId w:val="0"/>
        </w:num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第一章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  适用范围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本竞价手册仅适用于本次网络竞价。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2.  定义</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2.1 “委托方”系指</w:t>
      </w:r>
      <w:r>
        <w:rPr>
          <w:rFonts w:hint="eastAsia" w:ascii="宋体" w:hAnsi="宋体" w:cs="宋体"/>
          <w:spacing w:val="20"/>
          <w:sz w:val="24"/>
          <w:szCs w:val="24"/>
          <w:lang w:eastAsia="zh-CN"/>
        </w:rPr>
        <w:t>贵州轮胎股份有限公司</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2.2 “竞买人”系指已正式报名，办理意向受让申请并交纳交易保证金，同时确认网络竞价手册全部内容的意向受让方。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2.3 “标的” 系指</w:t>
      </w: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第三次</w:t>
      </w:r>
      <w:r>
        <w:rPr>
          <w:rFonts w:hint="eastAsia" w:ascii="宋体" w:hAnsi="宋体" w:cs="宋体"/>
          <w:spacing w:val="20"/>
          <w:sz w:val="24"/>
          <w:szCs w:val="24"/>
          <w:lang w:eastAsia="zh-CN"/>
        </w:rPr>
        <w:t>降价）（贵APE010）</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2.4 “有效报价” 是指竞买人在网络竞价过程中有网络竞价交易系统记录的报价。</w:t>
      </w:r>
    </w:p>
    <w:p>
      <w:pPr>
        <w:spacing w:line="360" w:lineRule="auto"/>
        <w:rPr>
          <w:rFonts w:hint="eastAsia" w:ascii="宋体" w:hAnsi="宋体" w:cs="宋体"/>
          <w:color w:val="auto"/>
          <w:spacing w:val="20"/>
          <w:sz w:val="24"/>
          <w:szCs w:val="24"/>
        </w:rPr>
      </w:pPr>
      <w:r>
        <w:rPr>
          <w:rFonts w:hint="eastAsia" w:ascii="宋体" w:hAnsi="宋体" w:eastAsia="宋体" w:cs="宋体"/>
          <w:spacing w:val="20"/>
          <w:sz w:val="24"/>
          <w:szCs w:val="24"/>
        </w:rPr>
        <w:t xml:space="preserve">2.5 </w:t>
      </w:r>
      <w:r>
        <w:rPr>
          <w:rFonts w:hint="eastAsia" w:ascii="宋体" w:hAnsi="宋体" w:cs="宋体"/>
          <w:color w:val="auto"/>
          <w:spacing w:val="20"/>
          <w:sz w:val="24"/>
          <w:szCs w:val="24"/>
        </w:rPr>
        <w:t>“起始价</w:t>
      </w:r>
      <w:r>
        <w:rPr>
          <w:rFonts w:ascii="宋体" w:hAnsi="宋体" w:cs="宋体"/>
          <w:color w:val="auto"/>
          <w:spacing w:val="20"/>
          <w:sz w:val="24"/>
          <w:szCs w:val="24"/>
        </w:rPr>
        <w:t>”</w:t>
      </w:r>
      <w:r>
        <w:rPr>
          <w:rFonts w:hint="eastAsia" w:ascii="宋体" w:hAnsi="宋体" w:cs="宋体"/>
          <w:color w:val="auto"/>
          <w:spacing w:val="20"/>
          <w:sz w:val="24"/>
          <w:szCs w:val="24"/>
        </w:rPr>
        <w:t>系指意向受让方提交《意向受让申请</w:t>
      </w:r>
      <w:r>
        <w:rPr>
          <w:rFonts w:hint="eastAsia" w:ascii="宋体" w:hAnsi="宋体" w:cs="宋体"/>
          <w:color w:val="auto"/>
          <w:spacing w:val="20"/>
          <w:sz w:val="24"/>
          <w:szCs w:val="24"/>
          <w:lang w:val="en-US" w:eastAsia="zh-CN"/>
        </w:rPr>
        <w:t>书</w:t>
      </w:r>
      <w:r>
        <w:rPr>
          <w:rFonts w:hint="eastAsia" w:ascii="宋体" w:hAnsi="宋体" w:cs="宋体"/>
          <w:color w:val="auto"/>
          <w:spacing w:val="20"/>
          <w:sz w:val="24"/>
          <w:szCs w:val="24"/>
        </w:rPr>
        <w:t>》的最高意向受让</w:t>
      </w:r>
      <w:r>
        <w:rPr>
          <w:rFonts w:hint="eastAsia" w:ascii="宋体" w:hAnsi="宋体" w:cs="宋体"/>
          <w:color w:val="auto"/>
          <w:spacing w:val="20"/>
          <w:sz w:val="24"/>
          <w:szCs w:val="24"/>
          <w:lang w:val="en-US" w:eastAsia="zh-CN"/>
        </w:rPr>
        <w:t>报价</w:t>
      </w:r>
      <w:r>
        <w:rPr>
          <w:rFonts w:hint="eastAsia" w:ascii="宋体" w:hAnsi="宋体" w:cs="宋体"/>
          <w:color w:val="auto"/>
          <w:spacing w:val="20"/>
          <w:sz w:val="24"/>
          <w:szCs w:val="24"/>
        </w:rPr>
        <w:t>。</w:t>
      </w:r>
    </w:p>
    <w:p>
      <w:pPr>
        <w:spacing w:line="360" w:lineRule="auto"/>
        <w:rPr>
          <w:rFonts w:hint="eastAsia" w:ascii="宋体" w:hAnsi="宋体" w:eastAsia="宋体" w:cs="宋体"/>
          <w:b w:val="0"/>
          <w:bCs/>
          <w:color w:val="auto"/>
          <w:spacing w:val="20"/>
          <w:sz w:val="24"/>
          <w:szCs w:val="24"/>
        </w:rPr>
      </w:pPr>
      <w:r>
        <w:rPr>
          <w:rFonts w:hint="eastAsia" w:ascii="宋体" w:hAnsi="宋体" w:cs="宋体"/>
          <w:b w:val="0"/>
          <w:bCs/>
          <w:color w:val="auto"/>
          <w:spacing w:val="20"/>
          <w:sz w:val="24"/>
          <w:szCs w:val="24"/>
          <w:lang w:val="en-US" w:eastAsia="zh-CN"/>
        </w:rPr>
        <w:t xml:space="preserve">2.6 </w:t>
      </w:r>
      <w:r>
        <w:rPr>
          <w:rFonts w:hint="eastAsia" w:ascii="宋体" w:hAnsi="宋体" w:eastAsia="宋体" w:cs="宋体"/>
          <w:color w:val="auto"/>
          <w:spacing w:val="20"/>
          <w:sz w:val="24"/>
          <w:szCs w:val="24"/>
        </w:rPr>
        <w:t>“受让方”</w:t>
      </w:r>
      <w:r>
        <w:rPr>
          <w:rFonts w:hint="eastAsia" w:ascii="宋体" w:hAnsi="宋体" w:eastAsia="宋体" w:cs="宋体"/>
          <w:b w:val="0"/>
          <w:bCs/>
          <w:color w:val="auto"/>
          <w:spacing w:val="20"/>
          <w:sz w:val="24"/>
          <w:szCs w:val="24"/>
        </w:rPr>
        <w:t>系指在</w:t>
      </w:r>
      <w:r>
        <w:rPr>
          <w:rFonts w:hint="eastAsia" w:ascii="宋体" w:hAnsi="宋体" w:eastAsia="宋体" w:cs="宋体"/>
          <w:spacing w:val="20"/>
          <w:sz w:val="24"/>
          <w:szCs w:val="24"/>
        </w:rPr>
        <w:t>网络竞价中有效报价的最高者</w:t>
      </w:r>
      <w:r>
        <w:rPr>
          <w:rFonts w:hint="eastAsia" w:ascii="宋体" w:hAnsi="宋体" w:eastAsia="宋体" w:cs="宋体"/>
          <w:b w:val="0"/>
          <w:bCs/>
          <w:color w:val="auto"/>
          <w:spacing w:val="20"/>
          <w:sz w:val="24"/>
          <w:szCs w:val="24"/>
        </w:rPr>
        <w:t>，即为本次标的的受让方。</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3.  合格的竞买人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3.1依法设立并合法存续的企业法人、其他组织或具有完全民事行为能力的自然人。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3.2已进行意向受让申请，并确定意向受让资格的。</w:t>
      </w:r>
    </w:p>
    <w:p>
      <w:pPr>
        <w:spacing w:line="360" w:lineRule="auto"/>
        <w:rPr>
          <w:rFonts w:hint="eastAsia" w:ascii="宋体" w:hAnsi="宋体" w:eastAsia="宋体" w:cs="宋体"/>
          <w:b/>
          <w:spacing w:val="20"/>
          <w:sz w:val="24"/>
          <w:szCs w:val="24"/>
        </w:rPr>
      </w:pPr>
      <w:r>
        <w:rPr>
          <w:rFonts w:hint="eastAsia" w:ascii="宋体" w:hAnsi="宋体" w:eastAsia="宋体" w:cs="宋体"/>
          <w:spacing w:val="20"/>
          <w:sz w:val="24"/>
          <w:szCs w:val="24"/>
        </w:rPr>
        <w:t>3.3已在贵州阳光产权交易所有限公司（以下简称“交易所”）交纳</w:t>
      </w:r>
      <w:r>
        <w:rPr>
          <w:rFonts w:hint="eastAsia" w:ascii="宋体" w:hAnsi="宋体" w:cs="宋体"/>
          <w:spacing w:val="20"/>
          <w:sz w:val="24"/>
          <w:szCs w:val="24"/>
          <w:lang w:eastAsia="zh-CN"/>
        </w:rPr>
        <w:t>伍仟元</w:t>
      </w:r>
      <w:r>
        <w:rPr>
          <w:rFonts w:hint="eastAsia" w:ascii="宋体" w:hAnsi="宋体" w:eastAsia="宋体" w:cs="宋体"/>
          <w:spacing w:val="20"/>
          <w:sz w:val="24"/>
          <w:szCs w:val="24"/>
        </w:rPr>
        <w:t>人民币交易保证金的，同时确认网络竞价手册全部内容并签订网络竞价保证书的意向受让方。</w:t>
      </w:r>
      <w:r>
        <w:rPr>
          <w:rFonts w:hint="eastAsia" w:ascii="宋体" w:hAnsi="宋体" w:eastAsia="宋体" w:cs="宋体"/>
          <w:color w:val="FF0000"/>
          <w:spacing w:val="20"/>
          <w:sz w:val="24"/>
          <w:szCs w:val="24"/>
        </w:rPr>
        <w:br w:type="textWrapping"/>
      </w:r>
      <w:r>
        <w:rPr>
          <w:rFonts w:hint="eastAsia" w:ascii="宋体" w:hAnsi="宋体" w:eastAsia="宋体" w:cs="宋体"/>
          <w:b/>
          <w:spacing w:val="20"/>
          <w:sz w:val="32"/>
          <w:szCs w:val="32"/>
        </w:rPr>
        <w:t>第二章 竞 价 手 册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4. 竞价手册的构成</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4.1竞价手册包括下列文件：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4.1.1标的情况</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4.1.2竞买人范围及特别说明</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4.1.3竞买人须知</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4.1.4网络竞价规则何程序</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4.1.5网络竞价相关附件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5. 竞价货币</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竞价一律以人民币“元”为单位应价。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6. 付款方式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6.1竞买人成功竞价后，须竞价结束之日起3个工作日内与委托方签订《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》，从签订合同并生效之日起</w:t>
      </w:r>
      <w:r>
        <w:rPr>
          <w:rFonts w:hint="eastAsia" w:ascii="宋体" w:hAnsi="宋体" w:cs="宋体"/>
          <w:color w:val="auto"/>
          <w:spacing w:val="20"/>
          <w:sz w:val="24"/>
          <w:szCs w:val="24"/>
          <w:lang w:val="en-US" w:eastAsia="zh-CN"/>
        </w:rPr>
        <w:t>5</w:t>
      </w:r>
      <w:r>
        <w:rPr>
          <w:rFonts w:hint="eastAsia" w:ascii="宋体" w:hAnsi="宋体" w:eastAsia="宋体" w:cs="宋体"/>
          <w:color w:val="auto"/>
          <w:spacing w:val="20"/>
          <w:sz w:val="24"/>
          <w:szCs w:val="24"/>
        </w:rPr>
        <w:t>个工作日内（包含当日），将交易价款一次性支付到交易所指定帐户上，由交易所统一结算。交易所于《</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》签订当日即从受让方交纳的保证金中扣除其应支付的交易相关费用。</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贵州阳光产权交易所有限公司指定的收款结算账户为： </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开户行：贵阳农村商业银行股份有限公司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开户名：贵州阳光产权交易所有限公司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账号：2182010001201100013925</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7. 竞买人资格的证明文件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 竞买人必须提交证明其有资格进行竞价和有能力履行合同的文件，文件包含但不限于以下内容。</w:t>
      </w:r>
    </w:p>
    <w:p>
      <w:pPr>
        <w:rPr>
          <w:rFonts w:hint="eastAsia" w:ascii="宋体" w:hAnsi="宋体" w:eastAsia="宋体" w:cs="宋体"/>
          <w:color w:val="FF0000"/>
          <w:spacing w:val="20"/>
          <w:sz w:val="24"/>
          <w:szCs w:val="24"/>
        </w:rPr>
      </w:pPr>
      <w:r>
        <w:rPr>
          <w:rFonts w:hint="eastAsia" w:ascii="宋体" w:hAnsi="宋体" w:eastAsia="宋体" w:cs="宋体"/>
          <w:spacing w:val="20"/>
          <w:sz w:val="24"/>
          <w:szCs w:val="24"/>
        </w:rPr>
        <w:t>7.1.1 网络竞价保证金收据。</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7.1.2网络竞价保证书、身份证原件及复印件。委托他人竞买，须出具委托书及委托人和被委托人身份证原件及复印件。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8. 网络竞价保证金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8.1 网络竞价保证金为网络竞价手册的组成部分之一。</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8.2 网络竞价保证金即竞买人所交纳的</w:t>
      </w:r>
      <w:r>
        <w:rPr>
          <w:rFonts w:hint="eastAsia" w:ascii="宋体" w:hAnsi="宋体" w:cs="宋体"/>
          <w:spacing w:val="20"/>
          <w:sz w:val="24"/>
          <w:szCs w:val="24"/>
          <w:lang w:eastAsia="zh-CN"/>
        </w:rPr>
        <w:t>伍仟元</w:t>
      </w:r>
      <w:r>
        <w:rPr>
          <w:rFonts w:hint="eastAsia" w:ascii="宋体" w:hAnsi="宋体" w:eastAsia="宋体" w:cs="宋体"/>
          <w:spacing w:val="20"/>
          <w:sz w:val="24"/>
          <w:szCs w:val="24"/>
        </w:rPr>
        <w:t>人民币的交易保证金。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8.3 网络竞价保证金用于保护本次竞价免受由于竞买人的行为而引起的风险。</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8.4竞价结束后，受让方的网络竞价保证金将转作部分交易价款，但委托方与受让方另行协商的除外。其余竞买人的网络竞价保证金在提供保证金退还收据后5个工作日内</w:t>
      </w:r>
      <w:r>
        <w:rPr>
          <w:rFonts w:hint="eastAsia" w:ascii="宋体" w:hAnsi="宋体" w:cs="宋体"/>
          <w:spacing w:val="20"/>
          <w:sz w:val="24"/>
          <w:szCs w:val="24"/>
          <w:lang w:eastAsia="zh-CN"/>
        </w:rPr>
        <w:t>无息</w:t>
      </w:r>
      <w:r>
        <w:rPr>
          <w:rFonts w:hint="eastAsia" w:ascii="宋体" w:hAnsi="宋体" w:eastAsia="宋体" w:cs="宋体"/>
          <w:spacing w:val="20"/>
          <w:sz w:val="24"/>
          <w:szCs w:val="24"/>
        </w:rPr>
        <w:t>退还。</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8.5竞买人违反本手册规定或者发生下列情形时，竞买人的竞价保证金用于利益受损方的赔偿，如竞价保证金不足以赔偿损失时，利益受损方有权进一步追究相关责任人的法律责任；竞买人有以下违法行为的，承担相应的法律责任：</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8.5.1签订《网络竞价保证书》后，当出现下列情形时，当出现下列情形时，交易所可以</w:t>
      </w:r>
      <w:r>
        <w:rPr>
          <w:rFonts w:hint="eastAsia" w:ascii="宋体" w:hAnsi="宋体" w:eastAsia="宋体" w:cs="宋体"/>
          <w:color w:val="auto"/>
          <w:spacing w:val="20"/>
          <w:sz w:val="24"/>
          <w:szCs w:val="24"/>
          <w:lang w:val="en-US" w:eastAsia="zh-CN"/>
        </w:rPr>
        <w:t>以</w:t>
      </w:r>
      <w:r>
        <w:rPr>
          <w:rFonts w:hint="eastAsia" w:ascii="宋体" w:hAnsi="宋体" w:eastAsia="宋体" w:cs="宋体"/>
          <w:color w:val="auto"/>
          <w:spacing w:val="20"/>
          <w:sz w:val="24"/>
          <w:szCs w:val="24"/>
        </w:rPr>
        <w:t>意向受让方交纳的保证金为限，在扣除交易服务费后，</w:t>
      </w:r>
      <w:r>
        <w:rPr>
          <w:rFonts w:hint="eastAsia" w:ascii="宋体" w:hAnsi="宋体" w:eastAsia="宋体" w:cs="宋体"/>
          <w:color w:val="auto"/>
          <w:spacing w:val="20"/>
          <w:sz w:val="24"/>
          <w:szCs w:val="24"/>
          <w:lang w:val="en-US" w:eastAsia="zh-CN"/>
        </w:rPr>
        <w:t>对保证金做出不予退还的决定</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（一）意向受让方提供虚假、失实材料造成转让方或交易所损失的；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（二）提出申请并交纳交易保证金后</w:t>
      </w:r>
      <w:r>
        <w:rPr>
          <w:rFonts w:hint="eastAsia" w:ascii="宋体" w:hAnsi="宋体" w:eastAsia="宋体" w:cs="宋体"/>
          <w:color w:val="auto"/>
          <w:spacing w:val="20"/>
          <w:sz w:val="24"/>
          <w:szCs w:val="24"/>
          <w:lang w:val="en-US" w:eastAsia="zh-CN"/>
        </w:rPr>
        <w:t>未按照项目信息披露内容</w:t>
      </w:r>
      <w:r>
        <w:rPr>
          <w:rFonts w:hint="eastAsia" w:ascii="宋体" w:hAnsi="宋体" w:eastAsia="宋体" w:cs="宋体"/>
          <w:color w:val="auto"/>
          <w:spacing w:val="20"/>
          <w:sz w:val="24"/>
          <w:szCs w:val="24"/>
        </w:rPr>
        <w:t>参与后续交易的；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（三）</w:t>
      </w:r>
      <w:r>
        <w:rPr>
          <w:rFonts w:hint="eastAsia" w:ascii="宋体" w:hAnsi="宋体" w:cs="宋体"/>
          <w:color w:val="auto"/>
          <w:kern w:val="0"/>
          <w:sz w:val="24"/>
          <w:lang w:val="en-US" w:eastAsia="zh-CN"/>
        </w:rPr>
        <w:t>进入网络竞价程序后</w:t>
      </w:r>
      <w:r>
        <w:rPr>
          <w:rFonts w:hint="eastAsia" w:ascii="宋体" w:hAnsi="宋体" w:cs="宋体"/>
          <w:color w:val="auto"/>
          <w:kern w:val="0"/>
          <w:sz w:val="24"/>
        </w:rPr>
        <w:t>，</w:t>
      </w:r>
      <w:r>
        <w:rPr>
          <w:rFonts w:hint="eastAsia" w:ascii="宋体" w:hAnsi="宋体" w:cs="宋体"/>
          <w:color w:val="auto"/>
          <w:kern w:val="0"/>
          <w:sz w:val="24"/>
          <w:lang w:val="en-US" w:eastAsia="zh-CN"/>
        </w:rPr>
        <w:t>无竞买人进行报价，导致本次网络竞价无效的</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（四）在被确定为受让方后，未按约定时限与转让方签订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或未按</w:t>
      </w:r>
      <w:r>
        <w:rPr>
          <w:rFonts w:hint="eastAsia" w:ascii="宋体" w:hAnsi="宋体" w:cs="宋体"/>
          <w:color w:val="auto"/>
          <w:spacing w:val="20"/>
          <w:sz w:val="24"/>
          <w:szCs w:val="24"/>
          <w:lang w:eastAsia="zh-CN"/>
        </w:rPr>
        <w:t>协议</w:t>
      </w:r>
      <w:r>
        <w:rPr>
          <w:rFonts w:hint="eastAsia" w:ascii="宋体" w:hAnsi="宋体" w:eastAsia="宋体" w:cs="宋体"/>
          <w:color w:val="auto"/>
          <w:spacing w:val="20"/>
          <w:sz w:val="24"/>
          <w:szCs w:val="24"/>
        </w:rPr>
        <w:t>约定足额支付交易价款的；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（五）</w:t>
      </w:r>
      <w:r>
        <w:rPr>
          <w:rFonts w:hint="eastAsia" w:ascii="宋体" w:hAnsi="宋体" w:eastAsia="宋体" w:cs="宋体"/>
          <w:color w:val="auto"/>
          <w:spacing w:val="20"/>
          <w:sz w:val="24"/>
          <w:szCs w:val="24"/>
          <w:lang w:eastAsia="zh-CN"/>
        </w:rPr>
        <w:t>意向受让方</w:t>
      </w:r>
      <w:r>
        <w:rPr>
          <w:rFonts w:hint="eastAsia" w:ascii="宋体" w:hAnsi="宋体" w:eastAsia="宋体" w:cs="宋体"/>
          <w:color w:val="auto"/>
          <w:spacing w:val="20"/>
          <w:sz w:val="24"/>
          <w:szCs w:val="24"/>
        </w:rPr>
        <w:t>之间相互串通、影响公平竞争的；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（六）其他无故不配合交易或无故放弃受让行为的；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（七）信息披露内容约定的其他情形</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（八）意向受让方通过获取转让方或标的企业的商业秘密，侵害转让方合法权益的；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lang w:val="en-US" w:eastAsia="zh-CN"/>
        </w:rPr>
        <w:t>九</w:t>
      </w:r>
      <w:r>
        <w:rPr>
          <w:rFonts w:hint="eastAsia" w:ascii="宋体" w:hAnsi="宋体" w:eastAsia="宋体" w:cs="宋体"/>
          <w:color w:val="auto"/>
          <w:spacing w:val="20"/>
          <w:sz w:val="24"/>
          <w:szCs w:val="24"/>
        </w:rPr>
        <w:t>）意向受让方违反法律法规或相关规定给转让方造成损失的。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保证金金额不足以弥补转让方、交易所损失的，利益受损方可以向有过错的意向受让方进行追偿</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val="en-US" w:eastAsia="zh-CN"/>
        </w:rPr>
        <w:t>8.5.2</w:t>
      </w:r>
      <w:r>
        <w:rPr>
          <w:rFonts w:hint="eastAsia" w:ascii="宋体" w:hAnsi="宋体" w:eastAsia="宋体" w:cs="宋体"/>
          <w:color w:val="auto"/>
          <w:spacing w:val="20"/>
          <w:sz w:val="24"/>
          <w:szCs w:val="24"/>
          <w:lang w:eastAsia="zh-CN"/>
        </w:rPr>
        <w:t>本所作出不予退还保证金决定，该保证金由本所暂行保管，待产权持有人凭相关司法机构作出的生效裁决，并通过司法执行程序向本所申请协助执行裁决要求支付补偿金时，我所将按照有效判决或裁定执行。</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9.  网络竞价手册的签署及规定</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9.1 网络竞价手册中不许有加行、涂抹或改写。若有修改，须书面征得交易所同意后方可修改。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9.2 电报、电话、传真等其它形式的竞价概不接受。</w:t>
      </w:r>
    </w:p>
    <w:p>
      <w:p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第三章  网络竞价规则和程序</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10.  网络竞价规则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10.1 本次网络竞价遵循公开、公平、公正、诚实信用和价高者得的原则。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10.2 参加本次网络竞价活动的竞买人必须仔细阅读</w:t>
      </w:r>
      <w:r>
        <w:rPr>
          <w:rFonts w:hint="eastAsia" w:ascii="宋体" w:hAnsi="宋体" w:cs="宋体"/>
          <w:spacing w:val="20"/>
          <w:sz w:val="24"/>
          <w:szCs w:val="24"/>
          <w:lang w:eastAsia="zh-CN"/>
        </w:rPr>
        <w:t>《</w:t>
      </w:r>
      <w:r>
        <w:rPr>
          <w:rFonts w:hint="eastAsia" w:ascii="宋体" w:hAnsi="宋体" w:eastAsia="宋体" w:cs="宋体"/>
          <w:spacing w:val="20"/>
          <w:sz w:val="24"/>
          <w:szCs w:val="24"/>
        </w:rPr>
        <w:t>网络竞价手册》并遵守《网络竞价手册》的有关规定,保证其提交的文件及网络竞价时所作的承诺是真实的,否则承担相应的法律责任。</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10.3 本次网络竞价按标的现状进行，我所不承担瑕疵担保责任。竞买人应对竞价标的进行审慎了解。竞买人一旦进入参与网络竞价，即表示已完全了解竞卖标的的情况并为自己的行为负责。</w:t>
      </w:r>
    </w:p>
    <w:p>
      <w:pPr>
        <w:spacing w:line="360" w:lineRule="auto"/>
        <w:rPr>
          <w:rFonts w:hint="eastAsia" w:ascii="宋体" w:hAnsi="宋体" w:eastAsia="宋体" w:cs="宋体"/>
          <w:spacing w:val="20"/>
          <w:sz w:val="24"/>
          <w:szCs w:val="24"/>
        </w:rPr>
      </w:pPr>
      <w:r>
        <w:rPr>
          <w:rFonts w:hint="eastAsia" w:ascii="宋体" w:hAnsi="宋体" w:eastAsia="宋体" w:cs="宋体"/>
          <w:color w:val="FF0000"/>
          <w:spacing w:val="20"/>
          <w:sz w:val="24"/>
          <w:szCs w:val="24"/>
        </w:rPr>
        <w:t>10.4本次网络竞价的首次报价不得低于起始价</w:t>
      </w:r>
      <w:r>
        <w:rPr>
          <w:rFonts w:hint="eastAsia" w:ascii="宋体" w:hAnsi="宋体" w:cs="宋体"/>
          <w:color w:val="FF0000"/>
          <w:spacing w:val="20"/>
          <w:sz w:val="24"/>
          <w:szCs w:val="24"/>
          <w:lang w:val="en-US" w:eastAsia="zh-CN"/>
        </w:rPr>
        <w:t>20,412.00</w:t>
      </w:r>
      <w:r>
        <w:rPr>
          <w:rFonts w:hint="eastAsia" w:ascii="宋体" w:hAnsi="宋体" w:eastAsia="宋体" w:cs="宋体"/>
          <w:color w:val="FF0000"/>
          <w:spacing w:val="20"/>
          <w:sz w:val="24"/>
          <w:szCs w:val="24"/>
        </w:rPr>
        <w:t>元，下一次报价应高于上一次报价，成为最新报价。每次报价的加价幅度为</w:t>
      </w:r>
      <w:r>
        <w:rPr>
          <w:rFonts w:hint="eastAsia" w:ascii="宋体" w:hAnsi="宋体" w:cs="宋体"/>
          <w:color w:val="FF0000"/>
          <w:spacing w:val="20"/>
          <w:sz w:val="24"/>
          <w:szCs w:val="24"/>
          <w:lang w:val="en-US" w:eastAsia="zh-CN"/>
        </w:rPr>
        <w:t>500.00</w:t>
      </w:r>
      <w:r>
        <w:rPr>
          <w:rFonts w:hint="eastAsia" w:ascii="宋体" w:hAnsi="宋体" w:eastAsia="宋体" w:cs="宋体"/>
          <w:color w:val="FF0000"/>
          <w:spacing w:val="20"/>
          <w:sz w:val="24"/>
          <w:szCs w:val="24"/>
        </w:rPr>
        <w:t>元的整数倍。</w:t>
      </w:r>
    </w:p>
    <w:p>
      <w:pPr>
        <w:pStyle w:val="3"/>
        <w:bidi w:val="0"/>
        <w:rPr>
          <w:rFonts w:hint="eastAsia" w:ascii="宋体" w:hAnsi="宋体" w:eastAsia="宋体" w:cs="宋体"/>
          <w:b w:val="0"/>
          <w:color w:val="FF0000"/>
          <w:spacing w:val="20"/>
          <w:kern w:val="2"/>
          <w:sz w:val="24"/>
          <w:szCs w:val="24"/>
          <w:lang w:val="en-US" w:eastAsia="zh-CN" w:bidi="ar-SA"/>
        </w:rPr>
      </w:pPr>
      <w:r>
        <w:rPr>
          <w:rFonts w:hint="eastAsia" w:ascii="宋体" w:hAnsi="宋体" w:eastAsia="宋体" w:cs="宋体"/>
          <w:b w:val="0"/>
          <w:color w:val="FF0000"/>
          <w:spacing w:val="20"/>
          <w:kern w:val="2"/>
          <w:sz w:val="24"/>
          <w:szCs w:val="24"/>
          <w:lang w:val="en-US" w:eastAsia="zh-CN" w:bidi="ar-SA"/>
        </w:rPr>
        <w:t>10.5 本次资产转让网络竞价为连续的方式进行，竞价时间为</w:t>
      </w:r>
      <w:r>
        <w:rPr>
          <w:rFonts w:hint="eastAsia" w:ascii="宋体" w:hAnsi="宋体" w:eastAsia="宋体" w:cs="宋体"/>
          <w:b/>
          <w:bCs/>
          <w:color w:val="FF0000"/>
          <w:spacing w:val="20"/>
          <w:kern w:val="2"/>
          <w:sz w:val="24"/>
          <w:szCs w:val="24"/>
          <w:lang w:val="en-US" w:eastAsia="zh-CN" w:bidi="ar-SA"/>
        </w:rPr>
        <w:t>2022年</w:t>
      </w:r>
      <w:r>
        <w:rPr>
          <w:rFonts w:hint="eastAsia" w:ascii="宋体" w:hAnsi="宋体" w:cs="宋体"/>
          <w:b/>
          <w:bCs/>
          <w:color w:val="FF0000"/>
          <w:spacing w:val="20"/>
          <w:sz w:val="24"/>
          <w:szCs w:val="24"/>
          <w:lang w:val="en-US" w:eastAsia="zh-CN"/>
        </w:rPr>
        <w:t>6月28日</w:t>
      </w:r>
      <w:r>
        <w:rPr>
          <w:rFonts w:hint="eastAsia" w:ascii="宋体" w:hAnsi="宋体" w:eastAsia="宋体" w:cs="宋体"/>
          <w:b/>
          <w:bCs/>
          <w:color w:val="FF0000"/>
          <w:spacing w:val="20"/>
          <w:kern w:val="2"/>
          <w:sz w:val="24"/>
          <w:szCs w:val="24"/>
          <w:lang w:val="en-US" w:eastAsia="zh-CN" w:bidi="ar-SA"/>
        </w:rPr>
        <w:t>10：00时</w:t>
      </w:r>
      <w:r>
        <w:rPr>
          <w:rFonts w:hint="eastAsia" w:ascii="宋体" w:hAnsi="宋体" w:eastAsia="宋体" w:cs="宋体"/>
          <w:b w:val="0"/>
          <w:color w:val="FF0000"/>
          <w:spacing w:val="20"/>
          <w:kern w:val="2"/>
          <w:sz w:val="24"/>
          <w:szCs w:val="24"/>
          <w:lang w:val="en-US" w:eastAsia="zh-CN" w:bidi="ar-SA"/>
        </w:rPr>
        <w:t>开始，各竞价人即通过自备终端开始连续报价，每个竞价人的每次报价须在120秒内完成。（注：鉴于互联网环境可能存在的时延等不可抗因素，竞价组织方有权顺延竞价开始时间）</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11.  网络竞价程序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11.1 参与本交易所网络竞价的竞买人，在本项目负责的项目经理处填写《网络竞价保证书》后方可领取网络竞价用户登录信息表，如竞买人因自身原因未能参加竞价所而造成的相关后果，均由竞价人自行承担。</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11.2 通过自备终端参与竞价活动的竞买人应尽量采用高带宽、高性能、安全的网络环境，通过公共环境参与竞价活动的竞买人应注意帐号安全，离开终端时应及时退出竞价系统。竞买人获得的竞价平台登录账号及密码具备唯一性，凡使用该账号及密码登陆即视为竞买人本人参与竞价，该竞买人所有报价均为有效报价，不得以非本人参与为由认为报价无效。竞价时间以竞价平台服务器时间为准，因竞买人自身原因未按时登陆竞价平台，网络延迟等原因而不能按时报价、未报价或多出价等而造成的一切后果，交易所不承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spacing w:val="20"/>
          <w:sz w:val="24"/>
          <w:szCs w:val="24"/>
        </w:rPr>
        <w:t>11.3 竞买人应对其帐户安全负责，竞买人应在第一次登陆竞价平台成功后及时更换密码。任何使用竞买人用户名和密码登录竞价平台的用户，在竞价平台的一切行为均视为该竞买人本人的行为，由竞买人负责。 竞买人应对自己的帐户信息保密，每个注册帐户仅供一名竞买人使用。因竞买人原因导致其注册帐户信息泄露，或未及时更换初始密码而造成的一切后果，交易所不承</w:t>
      </w:r>
      <w:r>
        <w:rPr>
          <w:rFonts w:hint="eastAsia" w:ascii="宋体" w:hAnsi="宋体" w:eastAsia="宋体" w:cs="宋体"/>
          <w:color w:val="auto"/>
          <w:spacing w:val="20"/>
          <w:sz w:val="24"/>
          <w:szCs w:val="24"/>
        </w:rPr>
        <w:t>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11.4 该账户及密码为竞买人在交易所参加竞价的唯一账户，竞买人应自行留存。如忘记密码，可自行在竞价平台登录页面找回。</w:t>
      </w:r>
    </w:p>
    <w:p>
      <w:pPr>
        <w:spacing w:line="360" w:lineRule="auto"/>
        <w:rPr>
          <w:rFonts w:hint="eastAsia" w:ascii="宋体" w:hAnsi="宋体" w:eastAsia="宋体" w:cs="宋体"/>
          <w:spacing w:val="20"/>
          <w:sz w:val="24"/>
          <w:szCs w:val="24"/>
        </w:rPr>
      </w:pPr>
      <w:r>
        <w:rPr>
          <w:rFonts w:hint="eastAsia" w:ascii="宋体" w:hAnsi="宋体" w:eastAsia="宋体" w:cs="宋体"/>
          <w:color w:val="auto"/>
          <w:spacing w:val="20"/>
          <w:sz w:val="24"/>
          <w:szCs w:val="24"/>
        </w:rPr>
        <w:t>11.5 鉴于互联网环境可能存在的时延等不可抗因素，竞买人应尽量</w:t>
      </w:r>
      <w:r>
        <w:rPr>
          <w:rFonts w:hint="eastAsia" w:ascii="宋体" w:hAnsi="宋体" w:eastAsia="宋体" w:cs="宋体"/>
          <w:spacing w:val="20"/>
          <w:sz w:val="24"/>
          <w:szCs w:val="24"/>
        </w:rPr>
        <w:t>在竞价期内充分出价。</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 xml:space="preserve">11.6 </w:t>
      </w:r>
      <w:r>
        <w:rPr>
          <w:rFonts w:hint="eastAsia" w:ascii="宋体" w:hAnsi="宋体" w:eastAsia="宋体" w:cs="宋体"/>
          <w:spacing w:val="20"/>
          <w:sz w:val="24"/>
          <w:szCs w:val="24"/>
          <w:lang w:val="zh-CN"/>
        </w:rPr>
        <w:t>网络竞价操作流程</w:t>
      </w:r>
      <w:r>
        <w:rPr>
          <w:rFonts w:hint="eastAsia" w:ascii="宋体" w:hAnsi="宋体" w:eastAsia="宋体" w:cs="宋体"/>
          <w:spacing w:val="20"/>
          <w:sz w:val="24"/>
          <w:szCs w:val="24"/>
        </w:rPr>
        <w:t>：</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lang w:val="zh-CN"/>
        </w:rPr>
        <w:t>竞买人打开交易所官网http://www.prechina.net→在首页最下方竞价大厅中找到目标标的（待所有竞买人领取了本竞价手册后方可看见目标标的）并点击“出价”→在新打开的页面中点击“申请竞价”→在登陆页面填写交易所提供的账号、密码，输入验证码后点击登录→进入标的报价现场后进行项目报价信息检查→竞价正式开始后为应价时间（</w:t>
      </w:r>
      <w:r>
        <w:rPr>
          <w:rFonts w:hint="eastAsia" w:ascii="宋体" w:hAnsi="宋体" w:cs="宋体"/>
          <w:color w:val="auto"/>
          <w:spacing w:val="20"/>
          <w:sz w:val="24"/>
          <w:szCs w:val="24"/>
          <w:lang w:val="en-US" w:eastAsia="zh-CN"/>
        </w:rPr>
        <w:t>12</w:t>
      </w:r>
      <w:r>
        <w:rPr>
          <w:rFonts w:hint="eastAsia" w:ascii="宋体" w:hAnsi="宋体" w:eastAsia="宋体" w:cs="宋体"/>
          <w:color w:val="auto"/>
          <w:spacing w:val="20"/>
          <w:sz w:val="24"/>
          <w:szCs w:val="24"/>
          <w:lang w:val="zh-CN"/>
        </w:rPr>
        <w:t>0秒）按加价幅度进行连续报价（每次产生新报价都会刷新报价倒计时间）→连续报价结束。</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11.7 报价以网络竞价交易系统记录的数据为准。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11.8所有竞买人均未应价的，竞价交易终止。</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12.  签订合同</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12.1 交易所应当根据网络竞价交易系统确定的竞价结果，出具《竞价</w:t>
      </w:r>
      <w:r>
        <w:rPr>
          <w:rFonts w:hint="eastAsia" w:ascii="宋体" w:hAnsi="宋体" w:cs="宋体"/>
          <w:color w:val="auto"/>
          <w:spacing w:val="20"/>
          <w:sz w:val="24"/>
          <w:szCs w:val="24"/>
          <w:lang w:eastAsia="zh-CN"/>
        </w:rPr>
        <w:t>结果通知单</w:t>
      </w:r>
      <w:r>
        <w:rPr>
          <w:rFonts w:hint="eastAsia" w:ascii="宋体" w:hAnsi="宋体" w:eastAsia="宋体" w:cs="宋体"/>
          <w:color w:val="auto"/>
          <w:spacing w:val="20"/>
          <w:sz w:val="24"/>
          <w:szCs w:val="24"/>
        </w:rPr>
        <w:t>》，由受让方确认并签收。</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12.2  转让方与受让方须在竞价结束之日起3个工作日内，签订《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13.  收费标准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受让方须根据交易所收费标准向交易所支付相关交易费用（含资产处置服务费及公开遴选服务费）。</w:t>
      </w:r>
    </w:p>
    <w:p>
      <w:pPr>
        <w:spacing w:line="360" w:lineRule="auto"/>
        <w:rPr>
          <w:rFonts w:ascii="宋体" w:hAnsi="宋体"/>
          <w:b/>
          <w:spacing w:val="20"/>
          <w:highlight w:val="lightGray"/>
        </w:rPr>
      </w:pPr>
    </w:p>
    <w:p>
      <w:pPr>
        <w:spacing w:line="360" w:lineRule="auto"/>
        <w:rPr>
          <w:rFonts w:hint="eastAsia" w:ascii="宋体" w:hAnsi="宋体" w:eastAsia="宋体" w:cs="宋体"/>
          <w:b/>
          <w:spacing w:val="20"/>
          <w:sz w:val="24"/>
          <w:szCs w:val="24"/>
          <w:highlight w:val="lightGray"/>
        </w:rPr>
      </w:pPr>
      <w:r>
        <w:rPr>
          <w:rFonts w:hint="eastAsia" w:ascii="宋体" w:hAnsi="宋体" w:eastAsia="宋体" w:cs="宋体"/>
          <w:b/>
          <w:spacing w:val="20"/>
          <w:sz w:val="24"/>
          <w:szCs w:val="24"/>
          <w:highlight w:val="lightGray"/>
        </w:rPr>
        <w:t>附件一</w:t>
      </w:r>
    </w:p>
    <w:p>
      <w:pPr>
        <w:jc w:val="center"/>
        <w:rPr>
          <w:rFonts w:hint="eastAsia" w:ascii="宋体" w:hAnsi="宋体" w:eastAsia="宋体" w:cs="宋体"/>
          <w:b/>
          <w:color w:val="000000"/>
          <w:spacing w:val="40"/>
          <w:sz w:val="24"/>
          <w:szCs w:val="24"/>
        </w:rPr>
      </w:pPr>
      <w:r>
        <w:rPr>
          <w:rFonts w:hint="eastAsia" w:ascii="宋体" w:hAnsi="宋体" w:eastAsia="宋体" w:cs="宋体"/>
          <w:b/>
          <w:color w:val="000000"/>
          <w:spacing w:val="40"/>
          <w:sz w:val="24"/>
          <w:szCs w:val="24"/>
        </w:rPr>
        <w:t>网络竞价保证书</w:t>
      </w:r>
    </w:p>
    <w:tbl>
      <w:tblPr>
        <w:tblStyle w:val="10"/>
        <w:tblW w:w="8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774"/>
        <w:gridCol w:w="2984"/>
        <w:gridCol w:w="1669"/>
        <w:gridCol w:w="2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spacing w:val="20"/>
                <w:sz w:val="24"/>
                <w:szCs w:val="24"/>
              </w:rPr>
              <w:t>标的名称</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4"/>
                <w:szCs w:val="24"/>
                <w:lang w:val="en-US" w:eastAsia="zh-CN"/>
              </w:rPr>
            </w:pPr>
            <w:r>
              <w:rPr>
                <w:rFonts w:hint="eastAsia" w:ascii="宋体" w:hAnsi="宋体" w:cs="宋体"/>
                <w:spacing w:val="20"/>
                <w:sz w:val="21"/>
                <w:szCs w:val="21"/>
                <w:lang w:val="en-US" w:eastAsia="zh-CN"/>
              </w:rPr>
              <w:t>贵州轮胎股份有限公司一批车辆处置项目（第三次降价）贵APE010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竞 买 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证照号码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被授权人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身份证号码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联系电话</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9"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竞</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买</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人</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保</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证</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p>
        </w:tc>
        <w:tc>
          <w:tcPr>
            <w:tcW w:w="7953"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贵州阳光产权交易所有限公司</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 xml:space="preserve">    本竞买人已向贵所申请受让</w:t>
            </w:r>
            <w:r>
              <w:rPr>
                <w:rFonts w:hint="eastAsia" w:ascii="宋体" w:hAnsi="宋体" w:cs="宋体"/>
                <w:spacing w:val="20"/>
                <w:sz w:val="24"/>
                <w:szCs w:val="24"/>
                <w:lang w:val="en-US" w:eastAsia="zh-CN"/>
              </w:rPr>
              <w:t>贵州轮胎股份有限公司一批车辆处置项目（</w:t>
            </w:r>
            <w:r>
              <w:rPr>
                <w:rFonts w:hint="eastAsia" w:ascii="宋体" w:hAnsi="宋体" w:cs="宋体"/>
                <w:spacing w:val="20"/>
                <w:sz w:val="21"/>
                <w:szCs w:val="21"/>
                <w:lang w:val="en-US" w:eastAsia="zh-CN"/>
              </w:rPr>
              <w:t>第三次</w:t>
            </w:r>
            <w:r>
              <w:rPr>
                <w:rFonts w:hint="eastAsia" w:ascii="宋体" w:hAnsi="宋体" w:cs="宋体"/>
                <w:spacing w:val="20"/>
                <w:sz w:val="24"/>
                <w:szCs w:val="24"/>
                <w:lang w:val="en-US" w:eastAsia="zh-CN"/>
              </w:rPr>
              <w:t>降价）（贵APE010）</w:t>
            </w:r>
            <w:r>
              <w:rPr>
                <w:rFonts w:hint="eastAsia" w:ascii="宋体" w:hAnsi="宋体" w:eastAsia="宋体" w:cs="宋体"/>
                <w:spacing w:val="20"/>
                <w:sz w:val="24"/>
                <w:szCs w:val="24"/>
              </w:rPr>
              <w:t>，并申请参与网络竞价交易，兹就有关情况作出以下保证：</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1、本竞买人自愿受让</w:t>
            </w:r>
            <w:r>
              <w:rPr>
                <w:rFonts w:hint="eastAsia" w:ascii="宋体" w:hAnsi="宋体" w:cs="宋体"/>
                <w:spacing w:val="20"/>
                <w:sz w:val="24"/>
                <w:szCs w:val="24"/>
                <w:lang w:val="en-US" w:eastAsia="zh-CN"/>
              </w:rPr>
              <w:t>贵州轮胎股份有限公司一批车辆处置项目（</w:t>
            </w:r>
            <w:r>
              <w:rPr>
                <w:rFonts w:hint="eastAsia" w:ascii="宋体" w:hAnsi="宋体" w:cs="宋体"/>
                <w:spacing w:val="20"/>
                <w:sz w:val="21"/>
                <w:szCs w:val="21"/>
                <w:lang w:val="en-US" w:eastAsia="zh-CN"/>
              </w:rPr>
              <w:t>第三次</w:t>
            </w:r>
            <w:r>
              <w:rPr>
                <w:rFonts w:hint="eastAsia" w:ascii="宋体" w:hAnsi="宋体" w:cs="宋体"/>
                <w:spacing w:val="20"/>
                <w:sz w:val="24"/>
                <w:szCs w:val="24"/>
                <w:lang w:val="en-US" w:eastAsia="zh-CN"/>
              </w:rPr>
              <w:t>降价）（贵APE010）</w:t>
            </w:r>
            <w:r>
              <w:rPr>
                <w:rFonts w:hint="eastAsia" w:ascii="宋体" w:hAnsi="宋体" w:eastAsia="宋体" w:cs="宋体"/>
                <w:spacing w:val="20"/>
                <w:sz w:val="24"/>
                <w:szCs w:val="24"/>
              </w:rPr>
              <w:t>，并接受本项目公开信息披露所载的全部受让要求，并已清楚、完整地了解《网络竞价手册》中的内容，愿意无条件严格接受和遵守该手册的规定。本受让行为已经过本竞买人有效决策。</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2、本竞买人具有良好的财务状况和良好的商业信用，符合产权交易有关法律法规政策对受让方条件规定的要求。</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3、本竞买人已如实填写竞买人资格确认的资料及有关附件，并对以上材料及其内容的真实性、合法性、完整性承担责任。</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4、本次受让系本竞买人真实意愿，本竞买人将及时办理相关手续，配合接受资格审核，严格遵守有关交易规则。</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5、本竞买人在竞价会中的每次报价均系本竞买人的真实意愿，一经作出不予撤回和变更。</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6、如本竞买人有违以上保证或违反有关交易规则，愿承担有关经济和法律责任。</w:t>
            </w:r>
          </w:p>
          <w:p>
            <w:pPr>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rPr>
              <w:t>7、本竞买人参加本场网络竞价，即对标的做了充分的查实和了解，并阅读了《</w:t>
            </w:r>
            <w:r>
              <w:rPr>
                <w:rFonts w:hint="eastAsia" w:ascii="宋体" w:hAnsi="宋体" w:cs="宋体"/>
                <w:spacing w:val="20"/>
                <w:sz w:val="24"/>
                <w:szCs w:val="24"/>
                <w:lang w:eastAsia="zh-CN"/>
              </w:rPr>
              <w:t>网络竞价手册</w:t>
            </w:r>
            <w:r>
              <w:rPr>
                <w:rFonts w:hint="eastAsia" w:ascii="宋体" w:hAnsi="宋体" w:eastAsia="宋体" w:cs="宋体"/>
                <w:spacing w:val="20"/>
                <w:sz w:val="24"/>
                <w:szCs w:val="24"/>
              </w:rPr>
              <w:t>》对网络竞价交易规则程序予以认可</w:t>
            </w:r>
            <w:r>
              <w:rPr>
                <w:rFonts w:hint="eastAsia" w:ascii="宋体" w:hAnsi="宋体" w:cs="宋体"/>
                <w:spacing w:val="20"/>
                <w:sz w:val="24"/>
                <w:szCs w:val="24"/>
                <w:lang w:eastAsia="zh-CN"/>
              </w:rPr>
              <w:t>。</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8、贵所对竞价的标的将不承担任何权利瑕疵及质量瑕疵担保责任，本竞买人一旦以最高有效应价获得受让标的，作为受让方愿意接受本场竞价的竞价标的的一切现状和瑕疵，与转让方签订《</w:t>
            </w:r>
            <w:r>
              <w:rPr>
                <w:rFonts w:hint="eastAsia" w:ascii="宋体" w:hAnsi="宋体" w:cs="宋体"/>
                <w:color w:val="auto"/>
                <w:spacing w:val="20"/>
                <w:sz w:val="24"/>
                <w:szCs w:val="24"/>
                <w:lang w:eastAsia="zh-CN"/>
              </w:rPr>
              <w:t>资产交易合同</w:t>
            </w:r>
            <w:r>
              <w:rPr>
                <w:rFonts w:hint="eastAsia" w:ascii="宋体" w:hAnsi="宋体" w:eastAsia="宋体" w:cs="宋体"/>
                <w:spacing w:val="20"/>
                <w:sz w:val="24"/>
                <w:szCs w:val="24"/>
              </w:rPr>
              <w:t>》并愿意根据交易所收费标准向交易所支付相关交易费用及其它国家规定的相关税费，如本竞买人放弃购得的标的，贵所有权不予退还本竞买人交纳的竞价保证金</w:t>
            </w:r>
            <w:r>
              <w:rPr>
                <w:rFonts w:hint="eastAsia" w:ascii="宋体" w:hAnsi="宋体" w:cs="宋体"/>
                <w:spacing w:val="20"/>
                <w:sz w:val="24"/>
                <w:szCs w:val="24"/>
                <w:lang w:val="en-US" w:eastAsia="zh-CN"/>
              </w:rPr>
              <w:t>伍仟元</w:t>
            </w:r>
            <w:r>
              <w:rPr>
                <w:rFonts w:hint="eastAsia" w:ascii="宋体" w:hAnsi="宋体" w:cs="宋体"/>
                <w:spacing w:val="20"/>
                <w:sz w:val="24"/>
                <w:szCs w:val="24"/>
                <w:lang w:eastAsia="zh-CN"/>
              </w:rPr>
              <w:t>整。</w:t>
            </w:r>
            <w:r>
              <w:rPr>
                <w:rFonts w:hint="eastAsia" w:ascii="宋体" w:hAnsi="宋体" w:eastAsia="宋体" w:cs="宋体"/>
                <w:spacing w:val="20"/>
                <w:sz w:val="24"/>
                <w:szCs w:val="24"/>
              </w:rPr>
              <w:t xml:space="preserve">   </w:t>
            </w:r>
          </w:p>
          <w:p>
            <w:pPr>
              <w:jc w:val="left"/>
              <w:rPr>
                <w:rFonts w:hint="eastAsia" w:ascii="宋体" w:hAnsi="宋体" w:eastAsia="宋体" w:cs="宋体"/>
                <w:spacing w:val="20"/>
                <w:sz w:val="24"/>
                <w:szCs w:val="24"/>
              </w:rPr>
            </w:pPr>
          </w:p>
          <w:p>
            <w:pPr>
              <w:ind w:firstLine="3640" w:firstLineChars="1300"/>
              <w:jc w:val="left"/>
              <w:rPr>
                <w:rFonts w:hint="eastAsia" w:ascii="宋体" w:hAnsi="宋体" w:eastAsia="宋体" w:cs="宋体"/>
                <w:spacing w:val="20"/>
                <w:sz w:val="24"/>
                <w:szCs w:val="24"/>
              </w:rPr>
            </w:pPr>
            <w:r>
              <w:rPr>
                <w:rFonts w:hint="eastAsia" w:ascii="宋体" w:hAnsi="宋体" w:eastAsia="宋体" w:cs="宋体"/>
                <w:spacing w:val="20"/>
                <w:sz w:val="24"/>
                <w:szCs w:val="24"/>
              </w:rPr>
              <w:t>竞买人签章：</w:t>
            </w:r>
          </w:p>
          <w:p>
            <w:pPr>
              <w:jc w:val="left"/>
              <w:rPr>
                <w:rFonts w:hint="eastAsia" w:ascii="宋体" w:hAnsi="宋体" w:cs="宋体"/>
                <w:spacing w:val="20"/>
                <w:sz w:val="24"/>
                <w:szCs w:val="24"/>
                <w:lang w:val="en-US" w:eastAsia="zh-CN"/>
              </w:rPr>
            </w:pPr>
            <w:r>
              <w:rPr>
                <w:rFonts w:hint="eastAsia" w:ascii="宋体" w:hAnsi="宋体" w:eastAsia="宋体" w:cs="宋体"/>
                <w:spacing w:val="20"/>
                <w:sz w:val="24"/>
                <w:szCs w:val="24"/>
              </w:rPr>
              <w:t xml:space="preserve"> </w:t>
            </w:r>
            <w:r>
              <w:rPr>
                <w:rFonts w:hint="eastAsia" w:ascii="宋体" w:hAnsi="宋体" w:cs="宋体"/>
                <w:spacing w:val="20"/>
                <w:sz w:val="24"/>
                <w:szCs w:val="24"/>
                <w:lang w:val="en-US" w:eastAsia="zh-CN"/>
              </w:rPr>
              <w:t xml:space="preserve"> </w:t>
            </w:r>
          </w:p>
          <w:p>
            <w:pPr>
              <w:jc w:val="left"/>
              <w:rPr>
                <w:rFonts w:hint="eastAsia" w:ascii="宋体" w:hAnsi="宋体" w:eastAsia="宋体" w:cs="宋体"/>
                <w:spacing w:val="20"/>
                <w:sz w:val="24"/>
                <w:szCs w:val="24"/>
              </w:rPr>
            </w:pPr>
            <w:r>
              <w:rPr>
                <w:rFonts w:hint="eastAsia" w:ascii="宋体" w:hAnsi="宋体" w:cs="宋体"/>
                <w:spacing w:val="20"/>
                <w:sz w:val="24"/>
                <w:szCs w:val="24"/>
                <w:lang w:val="en-US" w:eastAsia="zh-CN"/>
              </w:rPr>
              <w:t xml:space="preserve"> </w:t>
            </w:r>
            <w:r>
              <w:rPr>
                <w:rFonts w:hint="eastAsia" w:ascii="宋体" w:hAnsi="宋体" w:eastAsia="宋体" w:cs="宋体"/>
                <w:spacing w:val="20"/>
                <w:sz w:val="24"/>
                <w:szCs w:val="24"/>
              </w:rPr>
              <w:t xml:space="preserve">                         </w:t>
            </w:r>
            <w:r>
              <w:rPr>
                <w:rFonts w:hint="eastAsia" w:ascii="宋体" w:hAnsi="宋体" w:cs="宋体"/>
                <w:spacing w:val="20"/>
                <w:sz w:val="24"/>
                <w:szCs w:val="24"/>
                <w:lang w:val="en-US" w:eastAsia="zh-CN"/>
              </w:rPr>
              <w:t xml:space="preserve">     </w:t>
            </w:r>
            <w:r>
              <w:rPr>
                <w:rFonts w:hint="eastAsia" w:ascii="宋体" w:hAnsi="宋体" w:eastAsia="宋体" w:cs="宋体"/>
                <w:spacing w:val="20"/>
                <w:sz w:val="24"/>
                <w:szCs w:val="24"/>
              </w:rPr>
              <w:t>20</w:t>
            </w:r>
            <w:r>
              <w:rPr>
                <w:rFonts w:hint="eastAsia" w:ascii="宋体" w:hAnsi="宋体" w:eastAsia="宋体" w:cs="宋体"/>
                <w:spacing w:val="20"/>
                <w:sz w:val="24"/>
                <w:szCs w:val="24"/>
                <w:lang w:val="en-US" w:eastAsia="zh-CN"/>
              </w:rPr>
              <w:t>2</w:t>
            </w:r>
            <w:r>
              <w:rPr>
                <w:rFonts w:hint="eastAsia" w:ascii="宋体" w:hAnsi="宋体" w:cs="宋体"/>
                <w:spacing w:val="20"/>
                <w:sz w:val="24"/>
                <w:szCs w:val="24"/>
                <w:lang w:val="en-US" w:eastAsia="zh-CN"/>
              </w:rPr>
              <w:t>2</w:t>
            </w:r>
            <w:r>
              <w:rPr>
                <w:rFonts w:hint="eastAsia" w:ascii="宋体" w:hAnsi="宋体" w:eastAsia="宋体" w:cs="宋体"/>
                <w:spacing w:val="20"/>
                <w:sz w:val="24"/>
                <w:szCs w:val="24"/>
              </w:rPr>
              <w:t>年  月  日</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注：已领到</w:t>
            </w:r>
            <w:r>
              <w:rPr>
                <w:rFonts w:hint="eastAsia" w:ascii="宋体" w:hAnsi="宋体" w:cs="宋体"/>
                <w:spacing w:val="20"/>
                <w:sz w:val="24"/>
                <w:szCs w:val="24"/>
                <w:lang w:val="en-US" w:eastAsia="zh-CN"/>
              </w:rPr>
              <w:t>贵州轮胎股份有限公司一批车辆处置项目（</w:t>
            </w:r>
            <w:r>
              <w:rPr>
                <w:rFonts w:hint="eastAsia" w:ascii="宋体" w:hAnsi="宋体" w:cs="宋体"/>
                <w:spacing w:val="20"/>
                <w:sz w:val="21"/>
                <w:szCs w:val="21"/>
                <w:lang w:val="en-US" w:eastAsia="zh-CN"/>
              </w:rPr>
              <w:t>第三次</w:t>
            </w:r>
            <w:r>
              <w:rPr>
                <w:rFonts w:hint="eastAsia" w:ascii="宋体" w:hAnsi="宋体" w:cs="宋体"/>
                <w:spacing w:val="20"/>
                <w:sz w:val="24"/>
                <w:szCs w:val="24"/>
                <w:lang w:val="en-US" w:eastAsia="zh-CN"/>
              </w:rPr>
              <w:t>降价）（贵APE010）</w:t>
            </w:r>
            <w:r>
              <w:rPr>
                <w:rFonts w:hint="eastAsia" w:ascii="宋体" w:hAnsi="宋体" w:eastAsia="宋体" w:cs="宋体"/>
                <w:spacing w:val="20"/>
                <w:sz w:val="24"/>
                <w:szCs w:val="24"/>
              </w:rPr>
              <w:t>网络竞价手册一份及贵所网络竞价用户登录信息表。</w:t>
            </w:r>
          </w:p>
        </w:tc>
      </w:tr>
    </w:tbl>
    <w:p>
      <w:pPr>
        <w:spacing w:line="360" w:lineRule="auto"/>
        <w:rPr>
          <w:rFonts w:hint="eastAsia" w:ascii="宋体" w:hAnsi="宋体" w:eastAsia="宋体" w:cs="宋体"/>
          <w:b/>
          <w:spacing w:val="20"/>
          <w:sz w:val="30"/>
          <w:highlight w:val="lightGray"/>
        </w:rPr>
      </w:pPr>
    </w:p>
    <w:p>
      <w:pPr>
        <w:spacing w:line="360" w:lineRule="auto"/>
        <w:rPr>
          <w:rFonts w:hint="eastAsia" w:ascii="宋体" w:hAnsi="宋体" w:eastAsia="宋体" w:cs="宋体"/>
          <w:spacing w:val="20"/>
          <w:szCs w:val="21"/>
        </w:rPr>
      </w:pPr>
      <w:r>
        <w:rPr>
          <w:rFonts w:hint="eastAsia" w:ascii="宋体" w:hAnsi="宋体" w:eastAsia="宋体" w:cs="宋体"/>
          <w:b/>
          <w:spacing w:val="20"/>
          <w:sz w:val="30"/>
          <w:highlight w:val="lightGray"/>
        </w:rPr>
        <w:t>附件二</w:t>
      </w:r>
    </w:p>
    <w:p>
      <w:pPr>
        <w:pStyle w:val="2"/>
        <w:bidi w:val="0"/>
        <w:jc w:val="center"/>
        <w:rPr>
          <w:rFonts w:hint="eastAsia"/>
        </w:rPr>
      </w:pPr>
      <w:r>
        <w:rPr>
          <w:rFonts w:hint="eastAsia"/>
        </w:rPr>
        <w:t>授权委托书</w:t>
      </w:r>
    </w:p>
    <w:p>
      <w:pPr>
        <w:rPr>
          <w:rFonts w:hint="eastAsia"/>
        </w:rPr>
      </w:pPr>
    </w:p>
    <w:p>
      <w:pPr>
        <w:pStyle w:val="5"/>
        <w:ind w:left="0" w:leftChars="0"/>
        <w:rPr>
          <w:rFonts w:hint="eastAsia" w:ascii="宋体" w:hAnsi="宋体" w:eastAsia="宋体" w:cs="宋体"/>
          <w:color w:val="000000"/>
          <w:sz w:val="28"/>
          <w:szCs w:val="28"/>
        </w:rPr>
      </w:pPr>
      <w:r>
        <w:rPr>
          <w:rFonts w:hint="eastAsia" w:ascii="宋体" w:hAnsi="宋体" w:eastAsia="宋体" w:cs="宋体"/>
          <w:color w:val="000000"/>
          <w:sz w:val="28"/>
          <w:szCs w:val="28"/>
          <w:u w:val="single"/>
        </w:rPr>
        <w:t>致：贵州阳光产权交易所有限公司</w:t>
      </w:r>
      <w:r>
        <w:rPr>
          <w:rFonts w:hint="eastAsia" w:ascii="宋体" w:hAnsi="宋体" w:eastAsia="宋体" w:cs="宋体"/>
          <w:color w:val="000000"/>
          <w:sz w:val="28"/>
          <w:szCs w:val="28"/>
        </w:rPr>
        <w:t>：</w:t>
      </w:r>
    </w:p>
    <w:p>
      <w:pPr>
        <w:spacing w:line="360" w:lineRule="auto"/>
        <w:ind w:firstLine="560" w:firstLineChars="200"/>
        <w:jc w:val="left"/>
        <w:rPr>
          <w:rFonts w:hint="eastAsia" w:ascii="宋体" w:hAnsi="宋体" w:eastAsia="宋体" w:cs="宋体"/>
          <w:spacing w:val="2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（意向受让方单位全称）</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（姓名、职务）授权</w:t>
      </w:r>
      <w:r>
        <w:rPr>
          <w:rFonts w:hint="eastAsia" w:ascii="宋体" w:hAnsi="宋体" w:eastAsia="宋体" w:cs="宋体"/>
          <w:sz w:val="28"/>
          <w:szCs w:val="28"/>
          <w:u w:val="single"/>
        </w:rPr>
        <w:t xml:space="preserve">             （被授权代表姓名、职务）</w:t>
      </w:r>
      <w:r>
        <w:rPr>
          <w:rFonts w:hint="eastAsia" w:ascii="宋体" w:hAnsi="宋体" w:eastAsia="宋体" w:cs="宋体"/>
          <w:sz w:val="28"/>
          <w:szCs w:val="28"/>
        </w:rPr>
        <w:t>为本公司合法代理人</w:t>
      </w:r>
      <w:r>
        <w:rPr>
          <w:rFonts w:hint="eastAsia" w:ascii="宋体" w:hAnsi="宋体" w:eastAsia="宋体" w:cs="宋体"/>
          <w:spacing w:val="20"/>
          <w:sz w:val="28"/>
          <w:szCs w:val="28"/>
        </w:rPr>
        <w:t>，参加由贵所组织的</w:t>
      </w:r>
      <w:r>
        <w:rPr>
          <w:rFonts w:hint="eastAsia" w:ascii="宋体" w:hAnsi="宋体" w:cs="宋体"/>
          <w:spacing w:val="20"/>
          <w:sz w:val="28"/>
          <w:szCs w:val="28"/>
          <w:u w:val="single"/>
          <w:lang w:val="en-US" w:eastAsia="zh-CN"/>
        </w:rPr>
        <w:t>贵州轮胎股份有限公司一批车辆处置项目（第三</w:t>
      </w:r>
      <w:bookmarkStart w:id="0" w:name="_GoBack"/>
      <w:bookmarkEnd w:id="0"/>
      <w:r>
        <w:rPr>
          <w:rFonts w:hint="eastAsia" w:ascii="宋体" w:hAnsi="宋体" w:cs="宋体"/>
          <w:spacing w:val="20"/>
          <w:sz w:val="28"/>
          <w:szCs w:val="28"/>
          <w:u w:val="single"/>
          <w:lang w:val="en-US" w:eastAsia="zh-CN"/>
        </w:rPr>
        <w:t>次降价）（贵APE010）</w:t>
      </w:r>
      <w:r>
        <w:rPr>
          <w:rFonts w:hint="eastAsia" w:ascii="宋体" w:hAnsi="宋体" w:eastAsia="宋体" w:cs="宋体"/>
          <w:spacing w:val="20"/>
          <w:sz w:val="28"/>
          <w:szCs w:val="28"/>
        </w:rPr>
        <w:t>的网络竞价活动，并全权代理我公司处理网络竞价活动中的一切事宜。</w:t>
      </w:r>
    </w:p>
    <w:p>
      <w:pPr>
        <w:spacing w:line="360" w:lineRule="auto"/>
        <w:ind w:firstLine="560" w:firstLineChars="200"/>
        <w:rPr>
          <w:rFonts w:hint="eastAsia" w:ascii="宋体" w:hAnsi="宋体" w:eastAsia="宋体" w:cs="宋体"/>
          <w:spacing w:val="20"/>
          <w:sz w:val="28"/>
          <w:szCs w:val="28"/>
        </w:rPr>
      </w:pPr>
      <w:r>
        <w:rPr>
          <w:rFonts w:hint="eastAsia" w:ascii="宋体" w:hAnsi="宋体" w:eastAsia="宋体" w:cs="宋体"/>
          <w:sz w:val="28"/>
          <w:szCs w:val="28"/>
        </w:rPr>
        <w:t>本授权委托书于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日签字生效,</w:t>
      </w:r>
      <w:r>
        <w:rPr>
          <w:rFonts w:hint="eastAsia" w:ascii="宋体" w:hAnsi="宋体" w:eastAsia="宋体" w:cs="宋体"/>
          <w:spacing w:val="20"/>
          <w:sz w:val="28"/>
          <w:szCs w:val="28"/>
        </w:rPr>
        <w:t xml:space="preserve"> 有效期至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spacing w:val="20"/>
          <w:sz w:val="28"/>
          <w:szCs w:val="28"/>
        </w:rPr>
        <w:t>止。</w:t>
      </w:r>
    </w:p>
    <w:p>
      <w:pPr>
        <w:pStyle w:val="5"/>
        <w:spacing w:line="360" w:lineRule="auto"/>
        <w:rPr>
          <w:rFonts w:hint="eastAsia" w:ascii="宋体" w:hAnsi="宋体" w:eastAsia="宋体" w:cs="宋体"/>
          <w:sz w:val="28"/>
          <w:szCs w:val="28"/>
        </w:rPr>
      </w:pPr>
    </w:p>
    <w:p>
      <w:pPr>
        <w:pStyle w:val="5"/>
        <w:spacing w:line="360" w:lineRule="auto"/>
        <w:rPr>
          <w:rFonts w:hint="eastAsia" w:ascii="宋体" w:hAnsi="宋体" w:eastAsia="宋体" w:cs="宋体"/>
          <w:sz w:val="28"/>
          <w:szCs w:val="28"/>
        </w:rPr>
      </w:pPr>
    </w:p>
    <w:p>
      <w:pPr>
        <w:pStyle w:val="5"/>
        <w:spacing w:line="360" w:lineRule="auto"/>
        <w:rPr>
          <w:rFonts w:hint="eastAsia" w:ascii="宋体" w:hAnsi="宋体" w:eastAsia="宋体" w:cs="宋体"/>
          <w:sz w:val="28"/>
          <w:szCs w:val="28"/>
          <w:u w:val="single"/>
        </w:rPr>
      </w:pPr>
      <w:r>
        <w:rPr>
          <w:rFonts w:hint="eastAsia" w:ascii="宋体" w:hAnsi="宋体" w:eastAsia="宋体" w:cs="宋体"/>
          <w:sz w:val="28"/>
          <w:szCs w:val="28"/>
        </w:rPr>
        <w:t>特此声明。</w:t>
      </w:r>
    </w:p>
    <w:p>
      <w:pPr>
        <w:rPr>
          <w:rFonts w:ascii="宋体" w:hAnsi="宋体"/>
          <w:sz w:val="28"/>
        </w:rPr>
      </w:pPr>
    </w:p>
    <w:p>
      <w:pPr>
        <w:rPr>
          <w:rFonts w:ascii="宋体" w:hAnsi="宋体"/>
          <w:sz w:val="28"/>
        </w:rPr>
      </w:pPr>
    </w:p>
    <w:p>
      <w:pPr>
        <w:rPr>
          <w:rFonts w:ascii="宋体" w:hAnsi="宋体"/>
          <w:sz w:val="28"/>
        </w:rPr>
      </w:pPr>
    </w:p>
    <w:p>
      <w:pPr>
        <w:rPr>
          <w:rFonts w:hint="eastAsia" w:ascii="宋体" w:hAnsi="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D245"/>
    <w:multiLevelType w:val="singleLevel"/>
    <w:tmpl w:val="BCA2D245"/>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NGEwNTNlOWMwYThlOWMzMDRkOThhZDc4OGZiYjMifQ=="/>
  </w:docVars>
  <w:rsids>
    <w:rsidRoot w:val="00172A27"/>
    <w:rsid w:val="00015E0F"/>
    <w:rsid w:val="000716D0"/>
    <w:rsid w:val="00083464"/>
    <w:rsid w:val="000D57C8"/>
    <w:rsid w:val="000E1739"/>
    <w:rsid w:val="000F20C9"/>
    <w:rsid w:val="000F79D0"/>
    <w:rsid w:val="001222F5"/>
    <w:rsid w:val="001359A9"/>
    <w:rsid w:val="001878D3"/>
    <w:rsid w:val="00234770"/>
    <w:rsid w:val="00235F78"/>
    <w:rsid w:val="00243ACC"/>
    <w:rsid w:val="00254BB1"/>
    <w:rsid w:val="00321397"/>
    <w:rsid w:val="003412EA"/>
    <w:rsid w:val="003620E2"/>
    <w:rsid w:val="003727FE"/>
    <w:rsid w:val="00392649"/>
    <w:rsid w:val="003D17F4"/>
    <w:rsid w:val="003E1BDD"/>
    <w:rsid w:val="0040028E"/>
    <w:rsid w:val="005034F5"/>
    <w:rsid w:val="00535E69"/>
    <w:rsid w:val="0058508C"/>
    <w:rsid w:val="005A0BE0"/>
    <w:rsid w:val="005D7449"/>
    <w:rsid w:val="005F2696"/>
    <w:rsid w:val="006714FF"/>
    <w:rsid w:val="006B697F"/>
    <w:rsid w:val="006C746E"/>
    <w:rsid w:val="0072508E"/>
    <w:rsid w:val="00732F91"/>
    <w:rsid w:val="0075180E"/>
    <w:rsid w:val="00762388"/>
    <w:rsid w:val="007C0C6A"/>
    <w:rsid w:val="007E2306"/>
    <w:rsid w:val="007E2CF8"/>
    <w:rsid w:val="007F5AC7"/>
    <w:rsid w:val="00802D09"/>
    <w:rsid w:val="00825C5B"/>
    <w:rsid w:val="00890CC1"/>
    <w:rsid w:val="00914E1F"/>
    <w:rsid w:val="0091604D"/>
    <w:rsid w:val="00952003"/>
    <w:rsid w:val="009631B9"/>
    <w:rsid w:val="009E3978"/>
    <w:rsid w:val="009F0D58"/>
    <w:rsid w:val="00A777E7"/>
    <w:rsid w:val="00A82819"/>
    <w:rsid w:val="00AD6430"/>
    <w:rsid w:val="00AE007F"/>
    <w:rsid w:val="00BA20ED"/>
    <w:rsid w:val="00BE4839"/>
    <w:rsid w:val="00BF506F"/>
    <w:rsid w:val="00C06AC2"/>
    <w:rsid w:val="00CB7325"/>
    <w:rsid w:val="00CD3258"/>
    <w:rsid w:val="00CF5A20"/>
    <w:rsid w:val="00D30744"/>
    <w:rsid w:val="00D72189"/>
    <w:rsid w:val="00D72F5C"/>
    <w:rsid w:val="00D97425"/>
    <w:rsid w:val="00DA7977"/>
    <w:rsid w:val="00DA7A61"/>
    <w:rsid w:val="00E05A92"/>
    <w:rsid w:val="00E343F8"/>
    <w:rsid w:val="00F055C2"/>
    <w:rsid w:val="00F55282"/>
    <w:rsid w:val="00F70E91"/>
    <w:rsid w:val="00F8693A"/>
    <w:rsid w:val="00FB5A00"/>
    <w:rsid w:val="01082495"/>
    <w:rsid w:val="030810D3"/>
    <w:rsid w:val="0495572F"/>
    <w:rsid w:val="0A2E276D"/>
    <w:rsid w:val="0AE51954"/>
    <w:rsid w:val="0C286E2D"/>
    <w:rsid w:val="0C7E3108"/>
    <w:rsid w:val="0F162A2D"/>
    <w:rsid w:val="0FD14F87"/>
    <w:rsid w:val="18C91D2E"/>
    <w:rsid w:val="193D128E"/>
    <w:rsid w:val="1AF6318E"/>
    <w:rsid w:val="1CB27E34"/>
    <w:rsid w:val="1F1F3F63"/>
    <w:rsid w:val="208E7605"/>
    <w:rsid w:val="232D0EE2"/>
    <w:rsid w:val="25D14E61"/>
    <w:rsid w:val="29BF7185"/>
    <w:rsid w:val="2B5F41CB"/>
    <w:rsid w:val="2E066177"/>
    <w:rsid w:val="320D30DC"/>
    <w:rsid w:val="36F24B05"/>
    <w:rsid w:val="398744FF"/>
    <w:rsid w:val="3A0851B1"/>
    <w:rsid w:val="3A5E76B8"/>
    <w:rsid w:val="3B7E24F1"/>
    <w:rsid w:val="3C901D02"/>
    <w:rsid w:val="3E42366A"/>
    <w:rsid w:val="3ED563C7"/>
    <w:rsid w:val="405E36EA"/>
    <w:rsid w:val="42C766A1"/>
    <w:rsid w:val="4C920C5A"/>
    <w:rsid w:val="543477D6"/>
    <w:rsid w:val="570E308B"/>
    <w:rsid w:val="571A6E7A"/>
    <w:rsid w:val="581E56D3"/>
    <w:rsid w:val="582A48DE"/>
    <w:rsid w:val="58870A78"/>
    <w:rsid w:val="59246D4B"/>
    <w:rsid w:val="59377BBF"/>
    <w:rsid w:val="5E8121AD"/>
    <w:rsid w:val="609F7F3F"/>
    <w:rsid w:val="63586A5F"/>
    <w:rsid w:val="63A430C9"/>
    <w:rsid w:val="6C881831"/>
    <w:rsid w:val="71C96558"/>
    <w:rsid w:val="739A74ED"/>
    <w:rsid w:val="742967FD"/>
    <w:rsid w:val="74EB735B"/>
    <w:rsid w:val="7EA74D17"/>
    <w:rsid w:val="7FB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3"/>
    <w:qFormat/>
    <w:uiPriority w:val="0"/>
    <w:pPr>
      <w:spacing w:after="120"/>
      <w:ind w:left="420" w:leftChars="200"/>
    </w:p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styleId="12">
    <w:name w:val="page number"/>
    <w:basedOn w:val="11"/>
    <w:qFormat/>
    <w:uiPriority w:val="0"/>
  </w:style>
  <w:style w:type="character" w:customStyle="1" w:styleId="13">
    <w:name w:val="正文文本缩进 Char"/>
    <w:basedOn w:val="11"/>
    <w:link w:val="5"/>
    <w:qFormat/>
    <w:uiPriority w:val="0"/>
    <w:rPr>
      <w:rFonts w:ascii="Times New Roman" w:hAnsi="Times New Roman" w:eastAsia="宋体" w:cs="Times New Roman"/>
      <w:szCs w:val="20"/>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页眉 Char"/>
    <w:basedOn w:val="11"/>
    <w:link w:val="8"/>
    <w:qFormat/>
    <w:uiPriority w:val="99"/>
    <w:rPr>
      <w:rFonts w:ascii="Times New Roman" w:hAnsi="Times New Roman" w:eastAsia="宋体" w:cs="Times New Roman"/>
      <w:sz w:val="18"/>
      <w:szCs w:val="18"/>
    </w:rPr>
  </w:style>
  <w:style w:type="character" w:customStyle="1" w:styleId="16">
    <w:name w:val="页脚 Char"/>
    <w:basedOn w:val="11"/>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0F7E4A-9661-428D-84B9-C6259768DB6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4790</Words>
  <Characters>5065</Characters>
  <Lines>50</Lines>
  <Paragraphs>14</Paragraphs>
  <TotalTime>1</TotalTime>
  <ScaleCrop>false</ScaleCrop>
  <LinksUpToDate>false</LinksUpToDate>
  <CharactersWithSpaces>5346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2019-06-28T05:05:00Z</dcterms:created>
  <dc:creator>高小红</dc:creator>
  <cp:lastModifiedBy>我是水汉子</cp:lastModifiedBy>
  <cp:lastPrinted>2018-04-17T03:25:00Z</cp:lastPrinted>
  <dcterms:modified xsi:type="dcterms:W3CDTF">2022-06-08T06:40:13Z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9BCDF7156B354795A5D56A8E14276B96</vt:lpwstr>
  </property>
</Properties>
</file>