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7F1BF3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从江县农商互联科技有限公司</w:t>
      </w:r>
      <w:bookmarkStart w:id="1" w:name="_GoBack"/>
      <w:bookmarkStart w:id="0" w:name="OLE_LINK1"/>
      <w:r>
        <w:rPr>
          <w:rFonts w:hint="eastAsia" w:ascii="黑体" w:hAnsi="黑体" w:eastAsia="黑体" w:cs="宋体"/>
          <w:kern w:val="0"/>
          <w:sz w:val="30"/>
          <w:szCs w:val="30"/>
        </w:rPr>
        <w:t>电子、电器设备及家具</w:t>
      </w:r>
      <w:bookmarkEnd w:id="1"/>
      <w:bookmarkEnd w:id="0"/>
      <w:r>
        <w:rPr>
          <w:rFonts w:hint="eastAsia" w:ascii="黑体" w:hAnsi="黑体" w:eastAsia="黑体" w:cs="宋体"/>
          <w:kern w:val="0"/>
          <w:sz w:val="30"/>
          <w:szCs w:val="30"/>
        </w:rPr>
        <w:t>处置</w:t>
      </w:r>
    </w:p>
    <w:p w14:paraId="41F9A4E4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现场踏勘确认表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 w14:paraId="67C09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392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56D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从江县农商互联科技有限公司电子、电器设备及家具处置</w:t>
            </w:r>
          </w:p>
        </w:tc>
      </w:tr>
      <w:tr w14:paraId="347CFA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E4E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837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贵州省黔东南苗族侗族自治州从江县</w:t>
            </w:r>
          </w:p>
        </w:tc>
      </w:tr>
      <w:tr w14:paraId="03AB21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7776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219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从江县农商互联科技有限公司</w:t>
            </w:r>
          </w:p>
        </w:tc>
      </w:tr>
      <w:tr w14:paraId="5796D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F8B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6A2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23D3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03D3B0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E91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9C3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185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4E5593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E827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F26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760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154D2D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0A4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8D8E"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，对从江县农商互联科技有限公司电子、电器设备及家具处置进行了实地踏勘。本公司对转让方转让的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电子、电器设备及家具处置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的现状、存在的缺陷和其他相关情况已完全了解和确认，确认本次转让的标的资产具体情况均以现场踏勘实物现状为准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现自愿接受转让的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电子、电器设备及家具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全部现状及缺陷，并愿承担一切责任与风险。</w:t>
            </w:r>
          </w:p>
        </w:tc>
      </w:tr>
      <w:tr w14:paraId="4011FC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079E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3BAA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单</w:t>
            </w:r>
          </w:p>
        </w:tc>
        <w:tc>
          <w:tcPr>
            <w:tcW w:w="2395" w:type="dxa"/>
            <w:tcBorders>
              <w:left w:val="single" w:color="000000" w:sz="4" w:space="0"/>
            </w:tcBorders>
            <w:noWrap w:val="0"/>
            <w:vAlign w:val="top"/>
          </w:tcPr>
          <w:p w14:paraId="6C58CF74">
            <w:pPr>
              <w:widowControl/>
              <w:jc w:val="left"/>
              <w:textAlignment w:val="top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实地踏勘意见：</w:t>
            </w:r>
          </w:p>
        </w:tc>
        <w:tc>
          <w:tcPr>
            <w:tcW w:w="4333" w:type="dxa"/>
            <w:tcBorders>
              <w:right w:val="single" w:color="000000" w:sz="4" w:space="0"/>
            </w:tcBorders>
            <w:noWrap w:val="0"/>
            <w:vAlign w:val="center"/>
          </w:tcPr>
          <w:p w14:paraId="333762D9"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7E5ED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0FC34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D63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AE6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意向受让方</w:t>
            </w:r>
            <w:r>
              <w:rPr>
                <w:rFonts w:hint="eastAsia"/>
              </w:rPr>
              <w:t>签章：</w:t>
            </w:r>
          </w:p>
          <w:p w14:paraId="035497C1">
            <w:pPr>
              <w:pStyle w:val="2"/>
              <w:rPr>
                <w:rFonts w:hint="eastAsia"/>
              </w:rPr>
            </w:pPr>
          </w:p>
          <w:p w14:paraId="7D274E9F">
            <w:pPr>
              <w:rPr>
                <w:rFonts w:hint="eastAsia"/>
              </w:rPr>
            </w:pPr>
          </w:p>
        </w:tc>
      </w:tr>
      <w:tr w14:paraId="228BB2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A596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74826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767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 w14:paraId="5F21DE9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1434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44667FD"/>
    <w:rsid w:val="04E75D90"/>
    <w:rsid w:val="08B35707"/>
    <w:rsid w:val="12406B37"/>
    <w:rsid w:val="1BFB3A3A"/>
    <w:rsid w:val="20091AE4"/>
    <w:rsid w:val="2C04781F"/>
    <w:rsid w:val="2DAC7E70"/>
    <w:rsid w:val="3DA5303C"/>
    <w:rsid w:val="3FB45F5E"/>
    <w:rsid w:val="42621A39"/>
    <w:rsid w:val="45191601"/>
    <w:rsid w:val="666966C7"/>
    <w:rsid w:val="6EE36E92"/>
    <w:rsid w:val="7018671E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257</Words>
  <Characters>263</Characters>
  <Lines>3</Lines>
  <Paragraphs>1</Paragraphs>
  <TotalTime>4</TotalTime>
  <ScaleCrop>false</ScaleCrop>
  <LinksUpToDate>false</LinksUpToDate>
  <CharactersWithSpaces>283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2024-08-12T04:28:24Z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CE0C43158A3F4CA0A1E69BF853AF7882_13</vt:lpwstr>
  </property>
</Properties>
</file>