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0CB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6"/>
          <w:szCs w:val="36"/>
        </w:rPr>
      </w:pPr>
      <w:r>
        <w:rPr>
          <w:rFonts w:hint="eastAsia" w:ascii="仿宋" w:hAnsi="仿宋" w:eastAsia="仿宋" w:cs="仿宋"/>
          <w:b/>
          <w:bCs/>
          <w:sz w:val="44"/>
          <w:szCs w:val="44"/>
        </w:rPr>
        <w:t>意向受让方承诺书</w:t>
      </w:r>
    </w:p>
    <w:p w14:paraId="011E18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rPr>
      </w:pPr>
    </w:p>
    <w:p w14:paraId="76D60B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致：贵州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产权交易所有限公司</w:t>
      </w:r>
    </w:p>
    <w:p w14:paraId="3AD9790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本意向受让方（以下简称“我方”）就参与贵所组织的</w:t>
      </w:r>
      <w:r>
        <w:rPr>
          <w:rFonts w:hint="eastAsia" w:ascii="仿宋" w:hAnsi="仿宋" w:eastAsia="仿宋" w:cs="仿宋"/>
          <w:sz w:val="28"/>
          <w:szCs w:val="28"/>
          <w:u w:val="single"/>
          <w:lang w:val="en-US" w:eastAsia="zh-CN"/>
        </w:rPr>
        <w:t>中国长城资产管理股份有限公司贵州省分公司享有的台江县南刀二级水电站不良资产转让项目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QYJR-2025-088</w:t>
      </w:r>
      <w:r>
        <w:rPr>
          <w:rFonts w:hint="eastAsia" w:ascii="仿宋" w:hAnsi="仿宋" w:eastAsia="仿宋" w:cs="仿宋"/>
          <w:sz w:val="28"/>
          <w:szCs w:val="28"/>
        </w:rPr>
        <w:t>），郑重作出如下承诺：</w:t>
      </w:r>
    </w:p>
    <w:p w14:paraId="6814CC1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一、材料真实性承诺</w:t>
      </w:r>
    </w:p>
    <w:p w14:paraId="3A2B8C3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我方提交的所有报名材料、资格文件、资信证明、决策文件等均真实、准确、完整、</w:t>
      </w:r>
      <w:r>
        <w:rPr>
          <w:rFonts w:hint="eastAsia" w:ascii="仿宋" w:hAnsi="仿宋" w:eastAsia="仿宋" w:cs="仿宋"/>
          <w:sz w:val="28"/>
          <w:szCs w:val="28"/>
          <w:lang w:val="en-US" w:eastAsia="zh-CN"/>
        </w:rPr>
        <w:t>合法、</w:t>
      </w:r>
      <w:r>
        <w:rPr>
          <w:rFonts w:hint="eastAsia" w:ascii="仿宋" w:hAnsi="仿宋" w:eastAsia="仿宋" w:cs="仿宋"/>
          <w:sz w:val="28"/>
          <w:szCs w:val="28"/>
        </w:rPr>
        <w:t>有效，不存在任何虚假记载、误导性陈述或重大遗漏。</w:t>
      </w:r>
    </w:p>
    <w:p w14:paraId="50FD622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如因材料失实导致交易无效或产生纠纷，我方自愿承担全部法律责任及交易损失。</w:t>
      </w:r>
    </w:p>
    <w:p w14:paraId="2F2DE81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3.我方</w:t>
      </w:r>
      <w:bookmarkStart w:id="0" w:name="_GoBack"/>
      <w:bookmarkEnd w:id="0"/>
      <w:r>
        <w:rPr>
          <w:rFonts w:hint="eastAsia" w:ascii="仿宋" w:hAnsi="仿宋" w:eastAsia="仿宋" w:cs="仿宋"/>
          <w:sz w:val="28"/>
          <w:szCs w:val="28"/>
          <w:lang w:val="en-US" w:eastAsia="zh-CN"/>
        </w:rPr>
        <w:t>不属于国家公务员、金融监管机构工作人员、政法干警、金融资产管理公司工作人员、原债务人管理人员、参与资产处置工作的律师、会计师、评估师、拍卖人等中介机构人员等关联人或者上述关联人参与的非金融机构法人；不属于与参与不良资产转让的金融资产管理公司工作人员、原债务人或者受托资产评估机构负责人员等有直系亲属关系的人员；不属于标的资产原债务企业及债务企业的控股股东、实际控制人及其控股下属公司；担保人为自然人的，不属于其本人及其直系亲属；不属于标的资产原债务担保企业及其控股下属公司；不属于标的资产原债务企业的其他关联企业等利益相关方；亦不属于其他相关法律法规中规定的不得购买或变相购买不良资产的主体，不属于前述主体投资、控制或享有其他权益的企业或其他实体。（3）不属于失信被执行人或失信被执行人的法定代表人、主要负责人、影响债务履行的直接责任人员、实际控制人；不属于标的资产原涉及的债务人、相关担保人、其关联方及债务人、相关担保人委托的主体；不属于反恐、反洗钱黑名单人员；不属于其他依据监管机构的规定不得收购、受让标的债权的主体。</w:t>
      </w:r>
    </w:p>
    <w:p w14:paraId="2B3BB5F6">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二、资金来源合法性承诺</w:t>
      </w:r>
    </w:p>
    <w:p w14:paraId="307DB16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我方用于受让标的产权的资金均为自有资金或合法自筹资金，来源合法合规，不存在任何通过非法集资、P2P融资、违规结构化融资、洗钱等违法违规方式获取资金的情形。</w:t>
      </w:r>
    </w:p>
    <w:p w14:paraId="7931FCD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保证不利用受让资产进行任何形式的非法融资活动（包括但不限于从事或变相从事非法集资、</w:t>
      </w:r>
      <w:r>
        <w:rPr>
          <w:rFonts w:hint="eastAsia" w:ascii="仿宋" w:hAnsi="仿宋" w:eastAsia="仿宋" w:cs="仿宋"/>
          <w:sz w:val="28"/>
          <w:szCs w:val="28"/>
          <w:lang w:val="en-US" w:eastAsia="zh-CN"/>
        </w:rPr>
        <w:t>股权融资、债权融资、</w:t>
      </w:r>
      <w:r>
        <w:rPr>
          <w:rFonts w:hint="eastAsia" w:ascii="仿宋" w:hAnsi="仿宋" w:eastAsia="仿宋" w:cs="仿宋"/>
          <w:sz w:val="28"/>
          <w:szCs w:val="28"/>
        </w:rPr>
        <w:t>P2P融资、自融、资金池</w:t>
      </w:r>
      <w:r>
        <w:rPr>
          <w:rFonts w:hint="eastAsia" w:ascii="仿宋" w:hAnsi="仿宋" w:eastAsia="仿宋" w:cs="仿宋"/>
          <w:sz w:val="28"/>
          <w:szCs w:val="28"/>
          <w:lang w:eastAsia="zh-CN"/>
        </w:rPr>
        <w:t>、</w:t>
      </w:r>
      <w:r>
        <w:rPr>
          <w:rFonts w:hint="eastAsia" w:ascii="仿宋" w:hAnsi="仿宋" w:eastAsia="仿宋" w:cs="仿宋"/>
          <w:sz w:val="28"/>
          <w:szCs w:val="28"/>
        </w:rPr>
        <w:t>发行理财产品、私募基金、信托计划等违规融资行为）。</w:t>
      </w:r>
    </w:p>
    <w:p w14:paraId="419BC841">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三、禁止滥用交易所名义承诺</w:t>
      </w:r>
    </w:p>
    <w:p w14:paraId="6855EB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我方承诺不以任何形式利用贵所名义或项目信息进行虚假宣传、增信背书或融资推广，包括但不限于：</w:t>
      </w:r>
    </w:p>
    <w:p w14:paraId="074A8B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在融资文件、宣传材料中明示或暗示贵所为交易提供信用支持</w:t>
      </w:r>
      <w:r>
        <w:rPr>
          <w:rFonts w:hint="eastAsia" w:ascii="仿宋" w:hAnsi="仿宋" w:eastAsia="仿宋" w:cs="仿宋"/>
          <w:sz w:val="28"/>
          <w:szCs w:val="28"/>
          <w:lang w:eastAsia="zh-CN"/>
        </w:rPr>
        <w:t>；</w:t>
      </w:r>
    </w:p>
    <w:p w14:paraId="715E993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擅自使用贵所标识、项目信息进行融资包装；</w:t>
      </w:r>
    </w:p>
    <w:p w14:paraId="75FE6EC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w:t>
      </w:r>
      <w:r>
        <w:rPr>
          <w:rFonts w:hint="eastAsia" w:ascii="仿宋" w:hAnsi="仿宋" w:eastAsia="仿宋" w:cs="仿宋"/>
          <w:sz w:val="28"/>
          <w:szCs w:val="28"/>
        </w:rPr>
        <w:t>宣称与贵所存在超出交易服务范围的特殊合作关系</w:t>
      </w:r>
      <w:r>
        <w:rPr>
          <w:rFonts w:hint="eastAsia" w:ascii="仿宋" w:hAnsi="仿宋" w:eastAsia="仿宋" w:cs="仿宋"/>
          <w:sz w:val="28"/>
          <w:szCs w:val="28"/>
          <w:lang w:eastAsia="zh-CN"/>
        </w:rPr>
        <w:t>；</w:t>
      </w:r>
    </w:p>
    <w:p w14:paraId="5D734C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不得存在其他类似行为。</w:t>
      </w:r>
    </w:p>
    <w:p w14:paraId="22C417D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保证不在后续资产处置、经营活动中使用“经贵州</w:t>
      </w:r>
      <w:r>
        <w:rPr>
          <w:rFonts w:hint="eastAsia" w:ascii="仿宋" w:hAnsi="仿宋" w:eastAsia="仿宋" w:cs="仿宋"/>
          <w:sz w:val="28"/>
          <w:szCs w:val="28"/>
          <w:lang w:val="en-US" w:eastAsia="zh-CN"/>
        </w:rPr>
        <w:t>阳光</w:t>
      </w:r>
      <w:r>
        <w:rPr>
          <w:rFonts w:hint="eastAsia" w:ascii="仿宋" w:hAnsi="仿宋" w:eastAsia="仿宋" w:cs="仿宋"/>
          <w:sz w:val="28"/>
          <w:szCs w:val="28"/>
        </w:rPr>
        <w:t>产权交易所认证/审核”等误导性表述。</w:t>
      </w:r>
    </w:p>
    <w:p w14:paraId="395C0EB7">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四、交易目的及合规性承诺</w:t>
      </w:r>
    </w:p>
    <w:p w14:paraId="54B3CDA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我方受让</w:t>
      </w:r>
      <w:r>
        <w:rPr>
          <w:rFonts w:hint="eastAsia" w:ascii="仿宋" w:hAnsi="仿宋" w:eastAsia="仿宋" w:cs="仿宋"/>
          <w:sz w:val="28"/>
          <w:szCs w:val="28"/>
          <w:lang w:val="en-US" w:eastAsia="zh-CN"/>
        </w:rPr>
        <w:t>标的</w:t>
      </w:r>
      <w:r>
        <w:rPr>
          <w:rFonts w:hint="eastAsia" w:ascii="仿宋" w:hAnsi="仿宋" w:eastAsia="仿宋" w:cs="仿宋"/>
          <w:sz w:val="28"/>
          <w:szCs w:val="28"/>
        </w:rPr>
        <w:t>产权系出于真实投资或经营需求，不存在</w:t>
      </w:r>
      <w:r>
        <w:rPr>
          <w:rFonts w:hint="eastAsia" w:ascii="仿宋" w:hAnsi="仿宋" w:eastAsia="仿宋" w:cs="仿宋"/>
          <w:sz w:val="28"/>
          <w:szCs w:val="28"/>
          <w:lang w:val="en-US" w:eastAsia="zh-CN"/>
        </w:rPr>
        <w:t>任何</w:t>
      </w:r>
      <w:r>
        <w:rPr>
          <w:rFonts w:hint="eastAsia" w:ascii="仿宋" w:hAnsi="仿宋" w:eastAsia="仿宋" w:cs="仿宋"/>
          <w:sz w:val="28"/>
          <w:szCs w:val="28"/>
        </w:rPr>
        <w:t>为非法融资、规避监管、套取资金等目的而进行交易的情形。</w:t>
      </w:r>
    </w:p>
    <w:p w14:paraId="2A9F8EF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我方</w:t>
      </w:r>
      <w:r>
        <w:rPr>
          <w:rFonts w:hint="eastAsia" w:ascii="仿宋" w:hAnsi="仿宋" w:eastAsia="仿宋" w:cs="仿宋"/>
          <w:sz w:val="28"/>
          <w:szCs w:val="28"/>
        </w:rPr>
        <w:t>承诺严格遵守国家金融监管政策、国有资产交易法规及贵所交易规则，不实施任何损害国家利益、金融秩序的行为。</w:t>
      </w:r>
    </w:p>
    <w:p w14:paraId="714A8AA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3、我方自愿接受监管部门的监管并接受监管部门依法作出的处罚及信用惩戒措施。</w:t>
      </w:r>
    </w:p>
    <w:p w14:paraId="28B80DCC">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五、风险自担承诺</w:t>
      </w:r>
    </w:p>
    <w:p w14:paraId="32EEE2B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我方已充分知悉标的产权（尤其是不良资产/债权）存在的法律、财务、信用等风险，并具备专业评估和风险承受能力。</w:t>
      </w:r>
    </w:p>
    <w:p w14:paraId="769643D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自愿承担因标的瑕疵或市场变动导致的一切投资风险及损失，不以任何理由要求贵所承担责任。</w:t>
      </w:r>
    </w:p>
    <w:p w14:paraId="74D11160">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六、违约责任</w:t>
      </w:r>
    </w:p>
    <w:p w14:paraId="4BAC653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如我方违反上述任一承诺，贵所有权采取以下</w:t>
      </w:r>
      <w:r>
        <w:rPr>
          <w:rFonts w:hint="eastAsia" w:ascii="仿宋" w:hAnsi="仿宋" w:eastAsia="仿宋" w:cs="仿宋"/>
          <w:sz w:val="28"/>
          <w:szCs w:val="28"/>
          <w:lang w:val="en-US" w:eastAsia="zh-CN"/>
        </w:rPr>
        <w:t>任一项或多项</w:t>
      </w:r>
      <w:r>
        <w:rPr>
          <w:rFonts w:hint="eastAsia" w:ascii="仿宋" w:hAnsi="仿宋" w:eastAsia="仿宋" w:cs="仿宋"/>
          <w:sz w:val="28"/>
          <w:szCs w:val="28"/>
        </w:rPr>
        <w:t>措施：</w:t>
      </w:r>
    </w:p>
    <w:p w14:paraId="68C81213">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取消我方受让资格或终止交易；</w:t>
      </w:r>
    </w:p>
    <w:p w14:paraId="75022870">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没收已缴纳的交易保证金；</w:t>
      </w:r>
    </w:p>
    <w:p w14:paraId="1425525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追究我方经济赔偿及法律责任（包括但不限于诉讼费、律师费、商誉损失</w:t>
      </w:r>
      <w:r>
        <w:rPr>
          <w:rFonts w:hint="eastAsia" w:ascii="仿宋" w:hAnsi="仿宋" w:eastAsia="仿宋" w:cs="仿宋"/>
          <w:sz w:val="28"/>
          <w:szCs w:val="28"/>
          <w:lang w:val="en-US" w:eastAsia="zh-CN"/>
        </w:rPr>
        <w:t>等</w:t>
      </w:r>
      <w:r>
        <w:rPr>
          <w:rFonts w:hint="eastAsia" w:ascii="仿宋" w:hAnsi="仿宋" w:eastAsia="仿宋" w:cs="仿宋"/>
          <w:sz w:val="28"/>
          <w:szCs w:val="28"/>
        </w:rPr>
        <w:t>）；</w:t>
      </w:r>
    </w:p>
    <w:p w14:paraId="5B5AE29D">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将违约信息报送金融监管、国有资产管理等主管部门。</w:t>
      </w:r>
    </w:p>
    <w:p w14:paraId="63F6075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六、承诺效力</w:t>
      </w:r>
    </w:p>
    <w:p w14:paraId="706FF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本承诺书自</w:t>
      </w:r>
      <w:r>
        <w:rPr>
          <w:rFonts w:hint="eastAsia" w:ascii="仿宋" w:hAnsi="仿宋" w:eastAsia="仿宋" w:cs="仿宋"/>
          <w:sz w:val="28"/>
          <w:szCs w:val="28"/>
          <w:lang w:val="en-US" w:eastAsia="zh-CN"/>
        </w:rPr>
        <w:t>我方签章</w:t>
      </w:r>
      <w:r>
        <w:rPr>
          <w:rFonts w:hint="eastAsia" w:ascii="仿宋" w:hAnsi="仿宋" w:eastAsia="仿宋" w:cs="仿宋"/>
          <w:sz w:val="28"/>
          <w:szCs w:val="28"/>
        </w:rPr>
        <w:t>之日起生效，独立于交易合同存在，对受让方及其关联方、后续债权持有人均具有法律约束力。</w:t>
      </w:r>
    </w:p>
    <w:p w14:paraId="5BE1119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（以下无正文）</w:t>
      </w:r>
    </w:p>
    <w:p w14:paraId="7BFC2B7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rPr>
      </w:pPr>
    </w:p>
    <w:p w14:paraId="2ED2EF3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承诺方（意向受让方）：</w:t>
      </w:r>
    </w:p>
    <w:p w14:paraId="685352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公司名称（盖章）：</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xml:space="preserve">  </w:t>
      </w:r>
    </w:p>
    <w:p w14:paraId="06F0542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法定代表人/授权代表（签字）：</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xml:space="preserve">  </w:t>
      </w:r>
    </w:p>
    <w:p w14:paraId="5DD914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p>
    <w:p w14:paraId="2ACDC1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4CAE7"/>
    <w:multiLevelType w:val="singleLevel"/>
    <w:tmpl w:val="FE64CA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5482"/>
    <w:rsid w:val="30D6729C"/>
    <w:rsid w:val="3D5C5482"/>
    <w:rsid w:val="4A3F703B"/>
    <w:rsid w:val="4E431E74"/>
    <w:rsid w:val="788B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1097</Words>
  <Characters>1117</Characters>
  <Lines>0</Lines>
  <Paragraphs>0</Paragraphs>
  <TotalTime>2</TotalTime>
  <ScaleCrop>false</ScaleCrop>
  <LinksUpToDate>false</LinksUpToDate>
  <CharactersWithSpaces>1177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2025-06-03T07:05:00Z</dcterms:created>
  <dc:creator>龙红艳律师18785014624จุ๊บ</dc:creator>
  <cp:lastModifiedBy>择三川</cp:lastModifiedBy>
  <dcterms:modified xsi:type="dcterms:W3CDTF">2026-04-24T02:36:00Z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102D279CBD734E489E6B98DBC22658F2_11</vt:lpwstr>
  </property>
  <property fmtid="{D5CDD505-2E9C-101B-9397-08002B2CF9AE}" pid="4" name="KSOTemplateDocerSaveRecord">
    <vt:lpwstr>eyJoZGlkIjoiOTNjZGNiYzk2YTRhNjM0YTczOTVlY2QwM2YwNDQwZjMiLCJ1c2VySWQiOiI0NTgxNTE1ODQifQ==</vt:lpwstr>
  </property>
</Properties>
</file>