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E18EE">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14:paraId="6893A49C">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14:paraId="2A3F8B50">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14:paraId="19D31C34">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意向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14:paraId="571E444E">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14:paraId="1D6B124B">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14:paraId="05B01A0E">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14:paraId="55AE5310">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14:paraId="370387D3">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意向受让申请前，自行勘察交易标的实物。投资者提交意向受让申请、参与竞买的，即表明认可交易标的现状。投资者应自行承担可能由此产生的损失。</w:t>
      </w:r>
    </w:p>
    <w:p w14:paraId="47560772">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14:paraId="396152B6">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14:paraId="49C02527">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意向受让申请前，请认真阅读《贵州阳光产权交易所有限公司交易保证金交退有关须知》及项目公告等关于保证金处置的内容。</w:t>
      </w:r>
    </w:p>
    <w:p w14:paraId="1A251261">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14:paraId="2FE1E535">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14:paraId="511763BB">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14:paraId="6C7D9508">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14:paraId="23F76606">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14:paraId="3FB9E9BC">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14:paraId="5B29A503">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14:paraId="6F9EDDEA">
      <w:pPr>
        <w:spacing w:line="360" w:lineRule="auto"/>
        <w:rPr>
          <w:rFonts w:asciiTheme="minorEastAsia" w:hAnsiTheme="minorEastAsia"/>
          <w:sz w:val="24"/>
          <w:szCs w:val="24"/>
        </w:rPr>
      </w:pPr>
      <w:r>
        <w:rPr>
          <w:rFonts w:hint="eastAsia" w:asciiTheme="minorEastAsia" w:hAnsiTheme="minorEastAsia"/>
          <w:sz w:val="24"/>
          <w:szCs w:val="24"/>
        </w:rPr>
        <w:t xml:space="preserve">    提交意向受让申请表后，即表示投资者对本风险提示函已阅知，并以予确认。</w:t>
      </w:r>
    </w:p>
    <w:p w14:paraId="56FF8129">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14:paraId="6D16D9D1">
      <w:pPr>
        <w:spacing w:line="360" w:lineRule="auto"/>
        <w:rPr>
          <w:rFonts w:hint="eastAsia" w:ascii="宋体" w:hAnsi="宋体" w:eastAsiaTheme="minorEastAsia"/>
          <w:sz w:val="24"/>
          <w:szCs w:val="24"/>
          <w:u w:val="single"/>
          <w:lang w:eastAsia="zh-CN"/>
        </w:rPr>
      </w:pPr>
      <w:r>
        <w:rPr>
          <w:rFonts w:hint="eastAsia" w:ascii="宋体" w:hAnsi="宋体"/>
          <w:sz w:val="24"/>
          <w:szCs w:val="24"/>
        </w:rPr>
        <w:t>项目名称：</w:t>
      </w:r>
      <w:r>
        <w:rPr>
          <w:rFonts w:hint="eastAsia" w:ascii="宋体" w:hAnsi="宋体"/>
          <w:sz w:val="24"/>
          <w:szCs w:val="24"/>
          <w:lang w:val="en-US" w:eastAsia="zh-CN"/>
        </w:rPr>
        <w:t xml:space="preserve"> </w:t>
      </w:r>
      <w:bookmarkStart w:id="0" w:name="_GoBack"/>
      <w:bookmarkEnd w:id="0"/>
    </w:p>
    <w:p w14:paraId="23A1E082">
      <w:pPr>
        <w:spacing w:line="360" w:lineRule="auto"/>
        <w:ind w:left="3780" w:right="480" w:hanging="3780" w:hangingChars="1575"/>
        <w:rPr>
          <w:rFonts w:hint="eastAsia" w:ascii="宋体" w:hAnsi="宋体"/>
          <w:sz w:val="24"/>
          <w:szCs w:val="24"/>
        </w:rPr>
      </w:pPr>
      <w:r>
        <w:rPr>
          <w:rFonts w:hint="eastAsia" w:ascii="宋体" w:hAnsi="宋体"/>
          <w:sz w:val="24"/>
          <w:szCs w:val="24"/>
        </w:rPr>
        <w:t>意向受让方：</w:t>
      </w:r>
    </w:p>
    <w:p w14:paraId="64C5A3C5">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14:paraId="7988D87E">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NjZGNiYzk2YTRhNjM0YTczOTVlY2QwM2YwNDQwZjMifQ=="/>
  </w:docVars>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9542202"/>
    <w:rsid w:val="14092EB6"/>
    <w:rsid w:val="155D6B66"/>
    <w:rsid w:val="39F561BC"/>
    <w:rsid w:val="567F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2</Pages>
  <Words>1597</Words>
  <Characters>1597</Characters>
  <Lines>12</Lines>
  <Paragraphs>3</Paragraphs>
  <TotalTime>15</TotalTime>
  <ScaleCrop>false</ScaleCrop>
  <LinksUpToDate>false</LinksUpToDate>
  <CharactersWithSpaces>1714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择三川</cp:lastModifiedBy>
  <dcterms:modified xsi:type="dcterms:W3CDTF">2025-03-03T02:10:58Z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63E176854E6447BA8D084E14516E173D_12</vt:lpwstr>
  </property>
  <property fmtid="{D5CDD505-2E9C-101B-9397-08002B2CF9AE}" pid="4" name="KSOTemplateDocerSaveRecord">
    <vt:lpwstr>eyJoZGlkIjoiOTNjZGNiYzk2YTRhNjM0YTczOTVlY2QwM2YwNDQwZjMiLCJ1c2VySWQiOiI0NTgxNTE1ODQifQ==</vt:lpwstr>
  </property>
</Properties>
</file>