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  <w:bookmarkStart w:id="0" w:name="_GoBack"/>
      <w:bookmarkEnd w:id="0"/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75D0501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并）已对南明智能制造产业园二期商铺二期配套用房01—07招租项目进行了实地踏勘。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南明智能制造产业园二期商铺二期配套用房01—07 </w:t>
      </w:r>
      <w:r>
        <w:rPr>
          <w:rFonts w:hint="eastAsia"/>
          <w:sz w:val="28"/>
          <w:szCs w:val="28"/>
          <w:lang w:val="en-US" w:eastAsia="zh-CN"/>
        </w:rPr>
        <w:t>标的已进行确认，对资产现场情况及场地瑕疵等情况都进行过认真咨询，我方现已完全了解标的物状况及结构安全等相关信息，并愿意承担一切责任与风险。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0CB114DF"/>
    <w:rsid w:val="15700E94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02779F4"/>
    <w:rsid w:val="51995F4A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我是水汉子</cp:lastModifiedBy>
  <cp:lastPrinted>2022-11-02T01:57:00Z</cp:lastPrinted>
  <dcterms:modified xsi:type="dcterms:W3CDTF">2026-03-27T03:38:39Z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817E9FA83E0542A988FDC5683BADED52_13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