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6B58C">
      <w:pPr>
        <w:spacing w:line="560" w:lineRule="exact"/>
        <w:jc w:val="center"/>
        <w:rPr>
          <w:rFonts w:hint="eastAsia" w:ascii="方正小标宋简体" w:hAnsi="方正小标宋简体" w:eastAsia="方正小标宋简体" w:cs="方正小标宋简体"/>
          <w:sz w:val="56"/>
          <w:szCs w:val="56"/>
        </w:rPr>
      </w:pPr>
    </w:p>
    <w:p w14:paraId="1F1FE783">
      <w:pPr>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储备油委托代保管协议书</w:t>
      </w:r>
    </w:p>
    <w:p w14:paraId="3DD5546D">
      <w:pPr>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（服务类）</w:t>
      </w:r>
    </w:p>
    <w:p w14:paraId="5B89BEA3">
      <w:pPr>
        <w:rPr>
          <w:rFonts w:hint="eastAsia" w:ascii="方正仿宋_GB2312" w:hAnsi="方正仿宋_GB2312" w:eastAsia="方正仿宋_GB2312" w:cs="方正仿宋_GB2312"/>
          <w:sz w:val="32"/>
          <w:szCs w:val="32"/>
        </w:rPr>
      </w:pPr>
    </w:p>
    <w:p w14:paraId="5F53C7A8">
      <w:pPr>
        <w:rPr>
          <w:rFonts w:hint="eastAsia" w:ascii="方正仿宋_GB2312" w:hAnsi="方正仿宋_GB2312" w:eastAsia="方正仿宋_GB2312" w:cs="方正仿宋_GB2312"/>
          <w:sz w:val="32"/>
          <w:szCs w:val="32"/>
        </w:rPr>
      </w:pPr>
    </w:p>
    <w:p w14:paraId="63A719B6">
      <w:pPr>
        <w:rPr>
          <w:rFonts w:hint="eastAsia" w:ascii="方正仿宋_GB2312" w:hAnsi="方正仿宋_GB2312" w:eastAsia="方正仿宋_GB2312" w:cs="方正仿宋_GB2312"/>
          <w:sz w:val="32"/>
          <w:szCs w:val="32"/>
        </w:rPr>
      </w:pPr>
    </w:p>
    <w:p w14:paraId="4634EF6B">
      <w:pPr>
        <w:rPr>
          <w:rFonts w:hint="eastAsia" w:ascii="方正仿宋_GB2312" w:hAnsi="方正仿宋_GB2312" w:eastAsia="方正仿宋_GB2312" w:cs="方正仿宋_GB2312"/>
          <w:sz w:val="32"/>
          <w:szCs w:val="32"/>
        </w:rPr>
      </w:pPr>
    </w:p>
    <w:p w14:paraId="7DBAAED0">
      <w:pPr>
        <w:rPr>
          <w:rFonts w:hint="eastAsia" w:ascii="方正仿宋_GB2312" w:hAnsi="方正仿宋_GB2312" w:eastAsia="方正仿宋_GB2312" w:cs="方正仿宋_GB2312"/>
          <w:sz w:val="32"/>
          <w:szCs w:val="32"/>
        </w:rPr>
      </w:pPr>
    </w:p>
    <w:p w14:paraId="166A0C41">
      <w:pPr>
        <w:rPr>
          <w:rFonts w:hint="eastAsia" w:ascii="方正仿宋_GB2312" w:hAnsi="方正仿宋_GB2312" w:eastAsia="方正仿宋_GB2312" w:cs="方正仿宋_GB2312"/>
          <w:sz w:val="32"/>
          <w:szCs w:val="32"/>
        </w:rPr>
      </w:pPr>
    </w:p>
    <w:p w14:paraId="060420D4">
      <w:pPr>
        <w:rPr>
          <w:rFonts w:hint="eastAsia" w:ascii="方正仿宋_GB2312" w:hAnsi="方正仿宋_GB2312" w:eastAsia="方正仿宋_GB2312" w:cs="方正仿宋_GB2312"/>
          <w:sz w:val="32"/>
          <w:szCs w:val="32"/>
        </w:rPr>
      </w:pPr>
    </w:p>
    <w:p w14:paraId="24A309E6">
      <w:pPr>
        <w:rPr>
          <w:rFonts w:hint="eastAsia" w:ascii="方正仿宋_GB2312" w:hAnsi="方正仿宋_GB2312" w:eastAsia="方正仿宋_GB2312" w:cs="方正仿宋_GB2312"/>
          <w:sz w:val="32"/>
          <w:szCs w:val="32"/>
        </w:rPr>
      </w:pPr>
    </w:p>
    <w:p w14:paraId="62110097">
      <w:pPr>
        <w:rPr>
          <w:rFonts w:hint="eastAsia" w:ascii="方正仿宋_GB2312" w:hAnsi="方正仿宋_GB2312" w:eastAsia="方正仿宋_GB2312" w:cs="方正仿宋_GB2312"/>
          <w:sz w:val="32"/>
          <w:szCs w:val="32"/>
        </w:rPr>
      </w:pPr>
    </w:p>
    <w:p w14:paraId="1E401528">
      <w:pPr>
        <w:rPr>
          <w:rFonts w:hint="eastAsia" w:ascii="方正仿宋_GB2312" w:hAnsi="方正仿宋_GB2312" w:eastAsia="方正仿宋_GB2312" w:cs="方正仿宋_GB2312"/>
          <w:sz w:val="32"/>
          <w:szCs w:val="32"/>
        </w:rPr>
      </w:pPr>
    </w:p>
    <w:p w14:paraId="5ECF10A0">
      <w:pPr>
        <w:rPr>
          <w:rFonts w:hint="eastAsia" w:ascii="方正仿宋_GB2312" w:hAnsi="方正仿宋_GB2312" w:eastAsia="方正仿宋_GB2312" w:cs="方正仿宋_GB2312"/>
          <w:sz w:val="32"/>
          <w:szCs w:val="32"/>
        </w:rPr>
      </w:pPr>
    </w:p>
    <w:p w14:paraId="0205AB99">
      <w:pPr>
        <w:rPr>
          <w:rFonts w:hint="eastAsia" w:ascii="方正仿宋_GB2312" w:hAnsi="方正仿宋_GB2312" w:eastAsia="方正仿宋_GB2312" w:cs="方正仿宋_GB2312"/>
          <w:sz w:val="32"/>
          <w:szCs w:val="32"/>
        </w:rPr>
      </w:pPr>
    </w:p>
    <w:p w14:paraId="75115FD8">
      <w:pPr>
        <w:rPr>
          <w:rFonts w:hint="eastAsia" w:ascii="方正仿宋_GB2312" w:hAnsi="方正仿宋_GB2312" w:eastAsia="方正仿宋_GB2312" w:cs="方正仿宋_GB2312"/>
          <w:sz w:val="32"/>
          <w:szCs w:val="32"/>
        </w:rPr>
      </w:pPr>
    </w:p>
    <w:p w14:paraId="3C302CB4">
      <w:pPr>
        <w:rPr>
          <w:rFonts w:hint="eastAsia" w:ascii="方正仿宋_GB2312" w:hAnsi="方正仿宋_GB2312" w:eastAsia="方正仿宋_GB2312" w:cs="方正仿宋_GB2312"/>
          <w:sz w:val="32"/>
          <w:szCs w:val="32"/>
        </w:rPr>
      </w:pPr>
    </w:p>
    <w:p w14:paraId="6C10DFC2">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合同编号：</w:t>
      </w:r>
    </w:p>
    <w:p w14:paraId="34B75E95">
      <w:pPr>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32"/>
          <w:szCs w:val="32"/>
        </w:rPr>
        <w:t>项目名称：贵阳市粮食储备管理有限公司储备油委托代保管</w:t>
      </w:r>
    </w:p>
    <w:p w14:paraId="30B3325C">
      <w:pPr>
        <w:rPr>
          <w:rFonts w:hint="eastAsia" w:ascii="方正仿宋_GB2312" w:hAnsi="方正仿宋_GB2312" w:eastAsia="方正仿宋_GB2312" w:cs="方正仿宋_GB2312"/>
          <w:sz w:val="32"/>
          <w:szCs w:val="32"/>
        </w:rPr>
      </w:pPr>
    </w:p>
    <w:p w14:paraId="196997BC">
      <w:pPr>
        <w:rPr>
          <w:rFonts w:hint="eastAsia" w:ascii="方正仿宋_GB2312" w:hAnsi="方正仿宋_GB2312" w:eastAsia="方正仿宋_GB2312" w:cs="方正仿宋_GB2312"/>
          <w:sz w:val="32"/>
          <w:szCs w:val="32"/>
        </w:rPr>
      </w:pPr>
    </w:p>
    <w:p w14:paraId="17BA088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甲方：贵阳市粮食储备管理有限公司（以下简称“甲方”）</w:t>
      </w:r>
    </w:p>
    <w:p w14:paraId="27AF1B7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38314A49">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p>
    <w:p w14:paraId="4AF5A0CD">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p>
    <w:p w14:paraId="4CE29C87">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p>
    <w:p w14:paraId="45CC74E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70DBF12A">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（以下简称“乙方”）</w:t>
      </w:r>
    </w:p>
    <w:p w14:paraId="05DDBAB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346F4010">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法定代表人: </w:t>
      </w:r>
    </w:p>
    <w:p w14:paraId="235023FA">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p>
    <w:p w14:paraId="35242B88">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p>
    <w:p w14:paraId="0440B8A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4652C724">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开户银行：</w:t>
      </w:r>
    </w:p>
    <w:p w14:paraId="2DC64F49">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号：</w:t>
      </w:r>
    </w:p>
    <w:p w14:paraId="4C36FCAE">
      <w:pPr>
        <w:spacing w:line="560" w:lineRule="exact"/>
        <w:ind w:firstLine="640" w:firstLineChars="200"/>
        <w:rPr>
          <w:rFonts w:hint="eastAsia" w:ascii="方正仿宋_GB2312" w:hAnsi="方正仿宋_GB2312" w:eastAsia="方正仿宋_GB2312" w:cs="方正仿宋_GB2312"/>
          <w:sz w:val="32"/>
          <w:szCs w:val="32"/>
        </w:rPr>
      </w:pPr>
    </w:p>
    <w:p w14:paraId="4FCC0F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根据《中华人民共和国民法典》《贵州省粮食安全保障条例》《贵阳市市级储备粮油管理办法》等有关规定，甲乙双方就贵阳市市级储备</w:t>
      </w:r>
      <w:r>
        <w:rPr>
          <w:rFonts w:hint="eastAsia" w:ascii="仿宋_GB2312" w:hAnsi="仿宋_GB2312" w:eastAsia="仿宋_GB2312" w:cs="仿宋_GB2312"/>
          <w:sz w:val="32"/>
          <w:szCs w:val="32"/>
          <w:lang w:eastAsia="zh-CN"/>
        </w:rPr>
        <w:t>油</w:t>
      </w:r>
      <w:r>
        <w:rPr>
          <w:rFonts w:hint="eastAsia" w:ascii="仿宋_GB2312" w:hAnsi="仿宋_GB2312" w:eastAsia="仿宋_GB2312" w:cs="仿宋_GB2312"/>
          <w:sz w:val="32"/>
          <w:szCs w:val="32"/>
        </w:rPr>
        <w:t>委托代保管事宜，为明确双方责任和义务，经协商一致，签订本合同。</w:t>
      </w:r>
    </w:p>
    <w:p w14:paraId="676232E6">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一、油权权属</w:t>
      </w:r>
    </w:p>
    <w:p w14:paraId="008716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贵阳市市级储备油所有权归属于贵阳市人民政府。乙方不得擅自动用或以任何形式将该批市级储备油用于抵质押贷款、开展融资活动、提供担保、清偿债务和进行期现货实物交割等。</w:t>
      </w:r>
    </w:p>
    <w:p w14:paraId="542A37E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二、储存地点、货位、品种、数量、质量</w:t>
      </w:r>
    </w:p>
    <w:p w14:paraId="51B6F6C0">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1.储存地点及货位：</w:t>
      </w:r>
    </w:p>
    <w:p w14:paraId="6B44D14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品种</w:t>
      </w:r>
      <w:r>
        <w:rPr>
          <w:rFonts w:hint="eastAsia" w:ascii="仿宋_GB2312" w:hAnsi="仿宋_GB2312" w:eastAsia="仿宋_GB2312" w:cs="仿宋_GB2312"/>
          <w:sz w:val="32"/>
          <w:szCs w:val="32"/>
          <w:lang w:eastAsia="zh-CN"/>
        </w:rPr>
        <w:t>：</w:t>
      </w:r>
    </w:p>
    <w:p w14:paraId="144FE1C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3.数量：</w:t>
      </w:r>
    </w:p>
    <w:p w14:paraId="271E102D">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质量标准</w:t>
      </w:r>
      <w:r>
        <w:rPr>
          <w:rFonts w:hint="eastAsia" w:ascii="仿宋_GB2312" w:hAnsi="仿宋_GB2312" w:eastAsia="仿宋_GB2312" w:cs="仿宋_GB2312"/>
          <w:sz w:val="32"/>
          <w:szCs w:val="32"/>
          <w:lang w:eastAsia="zh-CN"/>
        </w:rPr>
        <w:t>：</w:t>
      </w:r>
    </w:p>
    <w:p w14:paraId="72A343C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三、代储费用及支付方式</w:t>
      </w:r>
    </w:p>
    <w:p w14:paraId="743104D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1.代储费用：费用实行包干制，单价为</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元/ 吨·年(含税价)，包含不限于仓储管理费用、出入库设施设备使用、空罐清消、水电费、逐车预检、熏蒸药剂采购及备案作业、税费等一切费用。</w:t>
      </w:r>
    </w:p>
    <w:p w14:paraId="2066099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2.支付方式：按季度支付，凭有效发票结算支付。</w:t>
      </w:r>
    </w:p>
    <w:p w14:paraId="064289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3.代储费拨付条件及起止时间：以罐为单位，经贵阳市粮食和物资储备局组织会同相关部门出具综合验收合格报告后，交由乙方代储。起始时间以验收合格之日起算，至该罐轮换出库完毕止。</w:t>
      </w:r>
      <w:bookmarkStart w:id="0" w:name="_GoBack"/>
      <w:bookmarkEnd w:id="0"/>
    </w:p>
    <w:p w14:paraId="090F738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.合同履行期限：合同有效期为</w:t>
      </w:r>
      <w:r>
        <w:rPr>
          <w:rFonts w:hint="eastAsia" w:ascii="仿宋_GB2312" w:hAnsi="仿宋_GB2312" w:eastAsia="仿宋_GB2312" w:cs="仿宋_GB2312"/>
          <w:sz w:val="32"/>
          <w:szCs w:val="32"/>
          <w:lang w:val="en-US" w:eastAsia="zh-CN"/>
        </w:rPr>
        <w:t>综合验收合格之日</w:t>
      </w:r>
      <w:r>
        <w:rPr>
          <w:rFonts w:hint="eastAsia" w:ascii="仿宋_GB2312" w:hAnsi="仿宋_GB2312" w:eastAsia="仿宋_GB2312" w:cs="仿宋_GB2312"/>
          <w:sz w:val="32"/>
          <w:szCs w:val="32"/>
        </w:rPr>
        <w:t>起至出库完毕之日为止，如遇特殊情况，由甲乙双方自行协商确定。如因政策变动等特殊原因储存延期，可续签合同。合同期满正在出库但尚未出库完毕，仍按照本合同单价支付具体延长时间保管费。</w:t>
      </w:r>
    </w:p>
    <w:p w14:paraId="787D90E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四、甲方权利和义务</w:t>
      </w:r>
    </w:p>
    <w:p w14:paraId="2A9CCE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入库：</w:t>
      </w:r>
      <w:r>
        <w:rPr>
          <w:rFonts w:hint="eastAsia" w:ascii="仿宋_GB2312" w:hAnsi="仿宋_GB2312" w:eastAsia="仿宋_GB2312" w:cs="仿宋_GB2312"/>
          <w:sz w:val="32"/>
          <w:szCs w:val="32"/>
          <w:lang w:val="en-US" w:eastAsia="zh-CN"/>
        </w:rPr>
        <w:t>储备油</w:t>
      </w:r>
      <w:r>
        <w:rPr>
          <w:rFonts w:hint="eastAsia" w:ascii="仿宋_GB2312" w:hAnsi="仿宋_GB2312" w:eastAsia="仿宋_GB2312" w:cs="仿宋_GB2312"/>
          <w:sz w:val="32"/>
          <w:szCs w:val="32"/>
        </w:rPr>
        <w:t>入库前5天甲方通知乙方来</w:t>
      </w:r>
      <w:r>
        <w:rPr>
          <w:rFonts w:hint="eastAsia" w:ascii="仿宋_GB2312" w:hAnsi="仿宋_GB2312" w:eastAsia="仿宋_GB2312" w:cs="仿宋_GB2312"/>
          <w:sz w:val="32"/>
          <w:szCs w:val="32"/>
          <w:lang w:val="en-US" w:eastAsia="zh-CN"/>
        </w:rPr>
        <w:t>油</w:t>
      </w:r>
      <w:r>
        <w:rPr>
          <w:rFonts w:hint="eastAsia" w:ascii="仿宋_GB2312" w:hAnsi="仿宋_GB2312" w:eastAsia="仿宋_GB2312" w:cs="仿宋_GB2312"/>
          <w:sz w:val="32"/>
          <w:szCs w:val="32"/>
        </w:rPr>
        <w:t>地点、数量、预估每天入库量，乙方做好接</w:t>
      </w:r>
      <w:r>
        <w:rPr>
          <w:rFonts w:hint="eastAsia" w:ascii="仿宋_GB2312" w:hAnsi="仿宋_GB2312" w:eastAsia="仿宋_GB2312" w:cs="仿宋_GB2312"/>
          <w:sz w:val="32"/>
          <w:szCs w:val="32"/>
          <w:lang w:val="en-US" w:eastAsia="zh-CN"/>
        </w:rPr>
        <w:t>油</w:t>
      </w:r>
      <w:r>
        <w:rPr>
          <w:rFonts w:hint="eastAsia" w:ascii="仿宋_GB2312" w:hAnsi="仿宋_GB2312" w:eastAsia="仿宋_GB2312" w:cs="仿宋_GB2312"/>
          <w:sz w:val="32"/>
          <w:szCs w:val="32"/>
        </w:rPr>
        <w:t>准备。</w:t>
      </w:r>
    </w:p>
    <w:p w14:paraId="0D7DD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val="en-US" w:eastAsia="zh-CN"/>
        </w:rPr>
        <w:t>经贵阳市粮食和物资储备局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储备油</w:t>
      </w:r>
      <w:r>
        <w:rPr>
          <w:rFonts w:hint="eastAsia" w:ascii="仿宋_GB2312" w:hAnsi="仿宋_GB2312" w:eastAsia="仿宋_GB2312" w:cs="仿宋_GB2312"/>
          <w:sz w:val="32"/>
          <w:szCs w:val="32"/>
        </w:rPr>
        <w:t>品种、数量、质量等内容进行</w:t>
      </w:r>
      <w:r>
        <w:rPr>
          <w:rFonts w:hint="eastAsia" w:ascii="仿宋_GB2312" w:hAnsi="仿宋_GB2312" w:eastAsia="仿宋_GB2312" w:cs="仿宋_GB2312"/>
          <w:sz w:val="32"/>
          <w:szCs w:val="32"/>
          <w:lang w:val="en-US" w:eastAsia="zh-CN"/>
        </w:rPr>
        <w:t>综合验收合格后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移交</w:t>
      </w:r>
      <w:r>
        <w:rPr>
          <w:rFonts w:hint="eastAsia" w:ascii="仿宋_GB2312" w:hAnsi="仿宋_GB2312" w:eastAsia="仿宋_GB2312" w:cs="仿宋_GB2312"/>
          <w:sz w:val="32"/>
          <w:szCs w:val="32"/>
        </w:rPr>
        <w:t>乙方代保管。</w:t>
      </w:r>
    </w:p>
    <w:p w14:paraId="74FE349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存储期：甲方不定期到储</w:t>
      </w:r>
      <w:r>
        <w:rPr>
          <w:rFonts w:hint="eastAsia" w:ascii="仿宋_GB2312" w:hAnsi="仿宋_GB2312" w:eastAsia="仿宋_GB2312" w:cs="仿宋_GB2312"/>
          <w:sz w:val="32"/>
          <w:szCs w:val="32"/>
          <w:lang w:val="en-US" w:eastAsia="zh-CN"/>
        </w:rPr>
        <w:t>油</w:t>
      </w:r>
      <w:r>
        <w:rPr>
          <w:rFonts w:hint="eastAsia" w:ascii="仿宋_GB2312" w:hAnsi="仿宋_GB2312" w:eastAsia="仿宋_GB2312" w:cs="仿宋_GB2312"/>
          <w:sz w:val="32"/>
          <w:szCs w:val="32"/>
        </w:rPr>
        <w:t>库点检查</w:t>
      </w:r>
      <w:r>
        <w:rPr>
          <w:rFonts w:hint="eastAsia" w:ascii="仿宋_GB2312" w:hAnsi="仿宋_GB2312" w:eastAsia="仿宋_GB2312" w:cs="仿宋_GB2312"/>
          <w:sz w:val="32"/>
          <w:szCs w:val="32"/>
          <w:lang w:val="en-US" w:eastAsia="zh-CN"/>
        </w:rPr>
        <w:t>粮</w:t>
      </w:r>
      <w:r>
        <w:rPr>
          <w:rFonts w:hint="eastAsia" w:ascii="仿宋_GB2312" w:hAnsi="仿宋_GB2312" w:eastAsia="仿宋_GB2312" w:cs="仿宋_GB2312"/>
          <w:sz w:val="32"/>
          <w:szCs w:val="32"/>
        </w:rPr>
        <w:t>情和业务工作，乙方应积极配合。</w:t>
      </w:r>
    </w:p>
    <w:p w14:paraId="048E4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出库：甲方于出库前5个工作日通知乙方做好出库准备。</w:t>
      </w:r>
    </w:p>
    <w:p w14:paraId="47AEB3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.甲方应按本合同前款约定及时向乙方支付代储费。</w:t>
      </w:r>
    </w:p>
    <w:p w14:paraId="5353024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.甲方有义务对乙方提供政策咨询和业务指导相关事宜。</w:t>
      </w:r>
    </w:p>
    <w:p w14:paraId="0589510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五、乙方权利和义务</w:t>
      </w:r>
    </w:p>
    <w:p w14:paraId="351C687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入库准备：</w:t>
      </w:r>
      <w:r>
        <w:rPr>
          <w:rFonts w:hint="eastAsia" w:ascii="仿宋_GB2312" w:hAnsi="仿宋_GB2312" w:eastAsia="仿宋_GB2312" w:cs="仿宋_GB2312"/>
          <w:sz w:val="32"/>
          <w:szCs w:val="32"/>
        </w:rPr>
        <w:t>乙方收到甲方入库通知后，应做好出入库准备工作。乙方必须严格按采购合同要求安全、有序组织入库，进油前须将</w:t>
      </w:r>
      <w:r>
        <w:rPr>
          <w:rFonts w:hint="eastAsia" w:ascii="仿宋_GB2312" w:hAnsi="仿宋_GB2312" w:eastAsia="仿宋_GB2312" w:cs="仿宋_GB2312"/>
          <w:sz w:val="32"/>
          <w:szCs w:val="32"/>
          <w:lang w:val="en-US" w:eastAsia="zh-CN"/>
        </w:rPr>
        <w:t>油罐</w:t>
      </w:r>
      <w:r>
        <w:rPr>
          <w:rFonts w:hint="eastAsia" w:ascii="仿宋_GB2312" w:hAnsi="仿宋_GB2312" w:eastAsia="仿宋_GB2312" w:cs="仿宋_GB2312"/>
          <w:sz w:val="32"/>
          <w:szCs w:val="32"/>
        </w:rPr>
        <w:t>清洗干净，</w:t>
      </w:r>
      <w:r>
        <w:rPr>
          <w:rFonts w:hint="eastAsia" w:ascii="仿宋_GB2312" w:hAnsi="仿宋_GB2312" w:eastAsia="仿宋_GB2312" w:cs="仿宋_GB2312"/>
          <w:sz w:val="32"/>
          <w:szCs w:val="32"/>
          <w:lang w:val="en-US" w:eastAsia="zh-CN"/>
        </w:rPr>
        <w:t>符合储存要求，</w:t>
      </w:r>
      <w:r>
        <w:rPr>
          <w:rFonts w:hint="eastAsia" w:ascii="仿宋_GB2312" w:hAnsi="仿宋_GB2312" w:eastAsia="仿宋_GB2312" w:cs="仿宋_GB2312"/>
          <w:sz w:val="32"/>
          <w:szCs w:val="32"/>
        </w:rPr>
        <w:t>经空罐核验合格后方可进油入罐。乙方须按照要求，逐车对入库的</w:t>
      </w:r>
      <w:r>
        <w:rPr>
          <w:rFonts w:hint="eastAsia" w:ascii="仿宋_GB2312" w:hAnsi="仿宋_GB2312" w:eastAsia="仿宋_GB2312" w:cs="仿宋_GB2312"/>
          <w:sz w:val="32"/>
          <w:szCs w:val="32"/>
          <w:lang w:val="en-US" w:eastAsia="zh-CN"/>
        </w:rPr>
        <w:t>储备</w:t>
      </w:r>
      <w:r>
        <w:rPr>
          <w:rFonts w:hint="eastAsia" w:ascii="仿宋_GB2312" w:hAnsi="仿宋_GB2312" w:eastAsia="仿宋_GB2312" w:cs="仿宋_GB2312"/>
          <w:sz w:val="32"/>
          <w:szCs w:val="32"/>
        </w:rPr>
        <w:t>油按照采购清单质量指标进行检验，并出具</w:t>
      </w:r>
      <w:r>
        <w:rPr>
          <w:rFonts w:hint="eastAsia" w:ascii="仿宋_GB2312" w:hAnsi="仿宋_GB2312" w:eastAsia="仿宋_GB2312" w:cs="仿宋_GB2312"/>
          <w:sz w:val="32"/>
          <w:szCs w:val="32"/>
          <w:lang w:val="en-US" w:eastAsia="zh-CN"/>
        </w:rPr>
        <w:t>自检</w:t>
      </w:r>
      <w:r>
        <w:rPr>
          <w:rFonts w:hint="eastAsia" w:ascii="仿宋_GB2312" w:hAnsi="仿宋_GB2312" w:eastAsia="仿宋_GB2312" w:cs="仿宋_GB2312"/>
          <w:sz w:val="32"/>
          <w:szCs w:val="32"/>
        </w:rPr>
        <w:t>报告，不合格的</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拒收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对食品安全指标超出国标规定的，须扣留该车辆，并通知甲方。</w:t>
      </w:r>
    </w:p>
    <w:p w14:paraId="28275F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保管期：</w:t>
      </w:r>
      <w:r>
        <w:rPr>
          <w:rFonts w:hint="eastAsia" w:ascii="仿宋_GB2312" w:hAnsi="仿宋_GB2312" w:eastAsia="仿宋_GB2312" w:cs="仿宋_GB2312"/>
          <w:sz w:val="32"/>
          <w:szCs w:val="32"/>
        </w:rPr>
        <w:t>乙方须做好</w:t>
      </w:r>
      <w:r>
        <w:rPr>
          <w:rFonts w:hint="eastAsia" w:ascii="仿宋_GB2312" w:hAnsi="仿宋_GB2312" w:eastAsia="仿宋_GB2312" w:cs="仿宋_GB2312"/>
          <w:sz w:val="32"/>
          <w:szCs w:val="32"/>
          <w:lang w:val="en-US" w:eastAsia="zh-CN"/>
        </w:rPr>
        <w:t>储备</w:t>
      </w:r>
      <w:r>
        <w:rPr>
          <w:rFonts w:hint="eastAsia" w:ascii="仿宋_GB2312" w:hAnsi="仿宋_GB2312" w:eastAsia="仿宋_GB2312" w:cs="仿宋_GB2312"/>
          <w:sz w:val="32"/>
          <w:szCs w:val="32"/>
        </w:rPr>
        <w:t>油出入库和储存期间各项业务管理工作，</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市级储备油的数量真实、质量良好、储存安全、管理规范</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。储存期间，乙方须按甲方要求进行质量普查。</w:t>
      </w:r>
    </w:p>
    <w:p w14:paraId="62369C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迎检和出库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储备期间，乙方做好储备</w:t>
      </w:r>
      <w:r>
        <w:rPr>
          <w:rFonts w:hint="eastAsia" w:ascii="仿宋_GB2312" w:hAnsi="仿宋_GB2312" w:eastAsia="仿宋_GB2312" w:cs="仿宋_GB2312"/>
          <w:sz w:val="32"/>
          <w:szCs w:val="32"/>
          <w:lang w:val="en-US" w:eastAsia="zh-CN"/>
        </w:rPr>
        <w:t>油</w:t>
      </w:r>
      <w:r>
        <w:rPr>
          <w:rFonts w:hint="eastAsia" w:ascii="仿宋_GB2312" w:hAnsi="仿宋_GB2312" w:eastAsia="仿宋_GB2312" w:cs="仿宋_GB2312"/>
          <w:sz w:val="32"/>
          <w:szCs w:val="32"/>
        </w:rPr>
        <w:t xml:space="preserve">各级监管部门的检查准备，迎接检查。收到甲方出库通知后做好出库准备工作。如在储存期内贵阳市人民政府紧急调用该批储备油，乙方需无条件配合，甲方收到紧急调用文件后即通知乙方做好紧急调用准备。           </w:t>
      </w:r>
    </w:p>
    <w:p w14:paraId="3416088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.乙方必须按照食用油安全储藏条件，安排质量完好的 油罐储存市级储备油。未经甲方批准，乙方不得倒罐移库，不得将市级储备油转手委托其他单位或个人进行二次代储。</w:t>
      </w:r>
    </w:p>
    <w:p w14:paraId="3F0D0F8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要严格使用甲方统一规格的账、卡、板、簿、表、凭证等进行规范化管理，在明显位置设置粮权公示牌，每季度向甲方提供质量检测书面报告，并按照“一符、三专、四落实”进行管理，“一符四无”率达100%,宜存率达100%。</w:t>
      </w:r>
    </w:p>
    <w:p w14:paraId="27185D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.乙方储备管理人员必须持证上岗，储备管理水平达到甲方要求，每日不少于一次罐区安全巡查并建立台账，发现隐患须及时上报并整改。</w:t>
      </w:r>
    </w:p>
    <w:p w14:paraId="5FAB30E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.当乙方发生</w:t>
      </w:r>
      <w:r>
        <w:rPr>
          <w:rFonts w:hint="eastAsia" w:ascii="仿宋_GB2312" w:hAnsi="仿宋_GB2312" w:eastAsia="仿宋_GB2312" w:cs="仿宋_GB2312"/>
          <w:sz w:val="32"/>
          <w:szCs w:val="32"/>
          <w:lang w:val="en-US" w:eastAsia="zh-CN"/>
        </w:rPr>
        <w:t>重大事项</w:t>
      </w:r>
      <w:r>
        <w:rPr>
          <w:rFonts w:hint="eastAsia" w:ascii="仿宋_GB2312" w:hAnsi="仿宋_GB2312" w:eastAsia="仿宋_GB2312" w:cs="仿宋_GB2312"/>
          <w:sz w:val="32"/>
          <w:szCs w:val="32"/>
        </w:rPr>
        <w:t>，危及市级储备油安全时，须及时通知甲方。</w:t>
      </w:r>
    </w:p>
    <w:p w14:paraId="4CFBF411">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.乙方按照《关于加快推进粮食购销领域监管信息化建设的指导意见》《粮食购销领域监管信息化规范》的要求，完成信息化系统建设，并接入国家及省级平台</w:t>
      </w:r>
      <w:r>
        <w:rPr>
          <w:rFonts w:hint="eastAsia" w:ascii="仿宋_GB2312" w:hAnsi="仿宋_GB2312" w:eastAsia="仿宋_GB2312" w:cs="仿宋_GB2312"/>
          <w:sz w:val="32"/>
          <w:szCs w:val="32"/>
          <w:lang w:eastAsia="zh-CN"/>
        </w:rPr>
        <w:t>，信息化系统建设费用由乙方承担。</w:t>
      </w:r>
      <w:r>
        <w:rPr>
          <w:rFonts w:hint="eastAsia" w:ascii="仿宋_GB2312" w:hAnsi="仿宋_GB2312" w:eastAsia="仿宋_GB2312" w:cs="仿宋_GB2312"/>
          <w:sz w:val="32"/>
          <w:szCs w:val="32"/>
          <w:lang w:val="en-US" w:eastAsia="zh-CN"/>
        </w:rPr>
        <w:t>按上级要求完善相关储存设施设备</w:t>
      </w:r>
      <w:r>
        <w:rPr>
          <w:rFonts w:hint="eastAsia" w:ascii="仿宋_GB2312" w:hAnsi="仿宋_GB2312" w:eastAsia="仿宋_GB2312" w:cs="仿宋_GB2312"/>
          <w:sz w:val="32"/>
          <w:szCs w:val="32"/>
          <w:lang w:eastAsia="zh-CN"/>
        </w:rPr>
        <w:t>。</w:t>
      </w:r>
    </w:p>
    <w:p w14:paraId="280362AC">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9.乙方在接到甲方入库通知起10日内，须为代甲方保管的XX吨市级储备油购买商业保险，并将保险凭证扫描件交由甲方归档留存。</w:t>
      </w:r>
    </w:p>
    <w:p w14:paraId="218781D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六、责任约定</w:t>
      </w:r>
    </w:p>
    <w:p w14:paraId="2D5E36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1.该批市级储备油保管及轮换过程中，除发生不可抗力 的损失外，正常保管损失损耗</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0.12%的部分由甲方承担，保管损失损耗超过0.12%的部分乙方承担，须在出库时补足，实际出库发生溢余的部分，归甲方所有，存入甲方盈余专户。</w:t>
      </w:r>
    </w:p>
    <w:p w14:paraId="74DEBB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出入库和储存期间</w:t>
      </w:r>
      <w:r>
        <w:rPr>
          <w:rFonts w:hint="eastAsia" w:ascii="仿宋_GB2312" w:hAnsi="仿宋_GB2312" w:eastAsia="仿宋_GB2312" w:cs="仿宋_GB2312"/>
          <w:sz w:val="32"/>
          <w:szCs w:val="32"/>
        </w:rPr>
        <w:t>，导致储备油</w:t>
      </w:r>
      <w:r>
        <w:rPr>
          <w:rFonts w:hint="eastAsia" w:ascii="仿宋_GB2312" w:hAnsi="仿宋_GB2312" w:eastAsia="仿宋_GB2312" w:cs="仿宋_GB2312"/>
          <w:sz w:val="32"/>
          <w:szCs w:val="32"/>
          <w:lang w:val="en-US" w:eastAsia="zh-CN"/>
        </w:rPr>
        <w:t>质量、数量、储存安全出现问题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产生的一切责任</w:t>
      </w:r>
      <w:r>
        <w:rPr>
          <w:rFonts w:hint="eastAsia" w:ascii="仿宋_GB2312" w:hAnsi="仿宋_GB2312" w:eastAsia="仿宋_GB2312" w:cs="仿宋_GB2312"/>
          <w:sz w:val="32"/>
          <w:szCs w:val="32"/>
        </w:rPr>
        <w:t>由乙方承担。</w:t>
      </w:r>
    </w:p>
    <w:p w14:paraId="5F192BA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不得擅自动用储备油，禁止用市级储备油清偿债务、抵押和任何形式的担保，发生此等行为甲方可立即单方解除合同，乙方应赔偿甲方所有损失（包含但不限于初始成本、价差、利息、保管费等）并承担全部法律责任。</w:t>
      </w:r>
    </w:p>
    <w:p w14:paraId="695AE4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4.乙方在履行代储期间，须做好安全培训和安全防护，所发生的一切安全事故由乙方负责。</w:t>
      </w:r>
    </w:p>
    <w:p w14:paraId="77FE94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5.乙方未按甲方的要求对反馈问题进行整改，甲方根据问题性质，扣</w:t>
      </w:r>
      <w:r>
        <w:rPr>
          <w:rFonts w:hint="eastAsia" w:ascii="仿宋_GB2312" w:hAnsi="仿宋_GB2312" w:eastAsia="仿宋_GB2312" w:cs="仿宋_GB2312"/>
          <w:sz w:val="32"/>
          <w:szCs w:val="32"/>
          <w:lang w:val="en-US" w:eastAsia="zh-CN"/>
        </w:rPr>
        <w:t>罚</w:t>
      </w:r>
      <w:r>
        <w:rPr>
          <w:rFonts w:hint="eastAsia" w:ascii="仿宋_GB2312" w:hAnsi="仿宋_GB2312" w:eastAsia="仿宋_GB2312" w:cs="仿宋_GB2312"/>
          <w:sz w:val="32"/>
          <w:szCs w:val="32"/>
        </w:rPr>
        <w:t>代储费用。</w:t>
      </w:r>
    </w:p>
    <w:p w14:paraId="071D5D3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6.甲、乙双方应当严格按照本协议的约定履行义务，任何一方违约给其他方造成损失包括但不限于经济损失、声誉损失以及守约方因此支出的维权或救济成本</w:t>
      </w:r>
      <w:r>
        <w:rPr>
          <w:rFonts w:hint="eastAsia" w:ascii="仿宋_GB2312" w:hAnsi="仿宋_GB2312" w:eastAsia="仿宋_GB2312" w:cs="仿宋_GB2312"/>
          <w:sz w:val="32"/>
          <w:szCs w:val="32"/>
          <w:lang w:eastAsia="zh-CN"/>
        </w:rPr>
        <w:t>均由违约方承担</w:t>
      </w:r>
      <w:r>
        <w:rPr>
          <w:rFonts w:hint="eastAsia" w:ascii="仿宋_GB2312" w:hAnsi="仿宋_GB2312" w:eastAsia="仿宋_GB2312" w:cs="仿宋_GB2312"/>
          <w:sz w:val="32"/>
          <w:szCs w:val="32"/>
        </w:rPr>
        <w:t>（包括但不限于实际损失、可得利益损失、诉讼费、保全费、担保费、评估费、拍卖费、鉴定费、公证费、律师费、差旅费、守约方支出的赔偿金、违约金、罚款等）。</w:t>
      </w:r>
    </w:p>
    <w:p w14:paraId="400C8D3E">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七、</w:t>
      </w:r>
      <w:r>
        <w:rPr>
          <w:rFonts w:hint="eastAsia" w:ascii="黑体" w:hAnsi="黑体" w:eastAsia="黑体" w:cs="黑体"/>
          <w:sz w:val="32"/>
          <w:szCs w:val="32"/>
          <w:lang w:val="en-US" w:eastAsia="zh-CN"/>
        </w:rPr>
        <w:t>违约责任</w:t>
      </w:r>
    </w:p>
    <w:p w14:paraId="313B61F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.若因乙方保管期内造成损失的，必须进行赔偿，并追究相关责任。因乙方未能及时减少损失造成损失扩大的由乙方承担扩大损失的部分</w:t>
      </w:r>
      <w:r>
        <w:rPr>
          <w:rFonts w:hint="eastAsia" w:ascii="仿宋_GB2312" w:hAnsi="仿宋_GB2312" w:eastAsia="仿宋_GB2312" w:cs="仿宋_GB2312"/>
          <w:sz w:val="32"/>
          <w:szCs w:val="32"/>
          <w:lang w:eastAsia="zh-CN"/>
        </w:rPr>
        <w:t>。</w:t>
      </w:r>
    </w:p>
    <w:p w14:paraId="698536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有下列行为之一的，甲方有权终止合同</w:t>
      </w:r>
      <w:r>
        <w:rPr>
          <w:rFonts w:hint="eastAsia" w:ascii="仿宋_GB2312" w:hAnsi="仿宋_GB2312" w:eastAsia="仿宋_GB2312" w:cs="仿宋_GB2312"/>
          <w:sz w:val="32"/>
          <w:szCs w:val="32"/>
          <w:lang w:val="en-US" w:eastAsia="zh-CN"/>
        </w:rPr>
        <w:t>没收</w:t>
      </w:r>
      <w:r>
        <w:rPr>
          <w:rFonts w:hint="eastAsia" w:ascii="仿宋_GB2312" w:hAnsi="仿宋_GB2312" w:eastAsia="仿宋_GB2312" w:cs="仿宋_GB2312"/>
          <w:sz w:val="32"/>
          <w:szCs w:val="32"/>
        </w:rPr>
        <w:t>代储费，并追究乙方经济和法律责任。</w:t>
      </w:r>
    </w:p>
    <w:p w14:paraId="0022242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（1）乙方将市级储备油用作抵押或其他交易，造成市级储备油的损失的；</w:t>
      </w:r>
    </w:p>
    <w:p w14:paraId="4EFA1D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（2）拒不配合甲方及上级主管部门监督检查的，不按要求上报市级储备油业务相关资料，影响市级储备油正常管理的；</w:t>
      </w:r>
    </w:p>
    <w:p w14:paraId="116950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（3）擅自动用市级储备油的；</w:t>
      </w:r>
    </w:p>
    <w:p w14:paraId="4A202C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（4）擅自改变市级储备油数量、品种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存储</w:t>
      </w:r>
      <w:r>
        <w:rPr>
          <w:rFonts w:hint="eastAsia" w:ascii="仿宋_GB2312" w:hAnsi="仿宋_GB2312" w:eastAsia="仿宋_GB2312" w:cs="仿宋_GB2312"/>
          <w:sz w:val="32"/>
          <w:szCs w:val="32"/>
          <w:lang w:val="en-US" w:eastAsia="zh-CN"/>
        </w:rPr>
        <w:t>地点及货</w:t>
      </w:r>
      <w:r>
        <w:rPr>
          <w:rFonts w:hint="eastAsia" w:ascii="仿宋_GB2312" w:hAnsi="仿宋_GB2312" w:eastAsia="仿宋_GB2312" w:cs="仿宋_GB2312"/>
          <w:sz w:val="32"/>
          <w:szCs w:val="32"/>
        </w:rPr>
        <w:t>位的；</w:t>
      </w:r>
    </w:p>
    <w:p w14:paraId="247818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（5）乙方因重大储</w:t>
      </w:r>
      <w:r>
        <w:rPr>
          <w:rFonts w:hint="eastAsia" w:ascii="仿宋_GB2312" w:hAnsi="仿宋_GB2312" w:eastAsia="仿宋_GB2312" w:cs="仿宋_GB2312"/>
          <w:sz w:val="32"/>
          <w:szCs w:val="32"/>
          <w:lang w:val="en-US" w:eastAsia="zh-CN"/>
        </w:rPr>
        <w:t>油</w:t>
      </w:r>
      <w:r>
        <w:rPr>
          <w:rFonts w:hint="eastAsia" w:ascii="仿宋_GB2312" w:hAnsi="仿宋_GB2312" w:eastAsia="仿宋_GB2312" w:cs="仿宋_GB2312"/>
          <w:sz w:val="32"/>
          <w:szCs w:val="32"/>
        </w:rPr>
        <w:t>安全事故造成市级储备油损失的。</w:t>
      </w:r>
    </w:p>
    <w:p w14:paraId="0FB0C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八、</w:t>
      </w:r>
      <w:r>
        <w:rPr>
          <w:rFonts w:hint="eastAsia" w:ascii="黑体" w:hAnsi="黑体" w:eastAsia="黑体" w:cs="黑体"/>
          <w:b w:val="0"/>
          <w:bCs/>
          <w:sz w:val="32"/>
          <w:szCs w:val="32"/>
          <w:lang w:val="en-US" w:eastAsia="zh-CN"/>
        </w:rPr>
        <w:t>通知及送达</w:t>
      </w:r>
    </w:p>
    <w:p w14:paraId="41EA4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一致同意以本协议中约定的地址、电话等送达地址及方式作为相互之间送达通知文件和法院诉讼文书的有效送达地址，如有变动，应在三个工作日内通知对方，造成对方任何通知文件或法院诉讼文书未能实际送达的，视为该通知文件或法院诉讼文书已合法有效送达，未能实际送达的责任和损失，全部由未通知方自行承担。</w:t>
      </w:r>
    </w:p>
    <w:p w14:paraId="16D2F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附则</w:t>
      </w:r>
    </w:p>
    <w:p w14:paraId="63D68B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1.甲、乙双方应积极配合上级粮食行政主管部门、财政、农发行等单位和部门对市级储备油的监督检查。</w:t>
      </w:r>
    </w:p>
    <w:p w14:paraId="293286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2.本合同在履行中发生争议的由双方友好协商解决，协商不成的，甲乙双方均可向甲方所在地人民法院提起诉讼。</w:t>
      </w:r>
    </w:p>
    <w:p w14:paraId="25C36E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3.本合同一式陆份，甲方执叁份，乙方执叁份，由双方法定代表人签字盖公章后生效。</w:t>
      </w:r>
    </w:p>
    <w:p w14:paraId="07AFD99F">
      <w:pPr>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w:t>
      </w:r>
      <w:r>
        <w:rPr>
          <w:rFonts w:hint="eastAsia" w:ascii="仿宋_GB2312" w:hAnsi="仿宋_GB2312" w:eastAsia="仿宋_GB2312" w:cs="仿宋_GB2312"/>
          <w:b w:val="0"/>
          <w:bCs/>
          <w:sz w:val="32"/>
          <w:szCs w:val="32"/>
        </w:rPr>
        <w:t>未尽事宜双方协商解决或签订补充协议，补充协议与原协议具有同等的法律效力。</w:t>
      </w:r>
    </w:p>
    <w:p w14:paraId="77E5F0CF">
      <w:pPr>
        <w:spacing w:line="560" w:lineRule="exact"/>
        <w:ind w:firstLine="0" w:firstLineChars="0"/>
        <w:rPr>
          <w:rFonts w:hint="eastAsia" w:ascii="方正仿宋_GB2312" w:hAnsi="方正仿宋_GB2312" w:eastAsia="方正仿宋_GB2312" w:cs="方正仿宋_GB2312"/>
          <w:sz w:val="32"/>
          <w:szCs w:val="32"/>
        </w:rPr>
      </w:pPr>
    </w:p>
    <w:p w14:paraId="4DB280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甲方：（签章）              乙方：（签章）</w:t>
      </w:r>
    </w:p>
    <w:p w14:paraId="66A23F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A89A7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616E0C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授权委托代理人：            授权委托代理人：</w:t>
      </w:r>
    </w:p>
    <w:p w14:paraId="446FAF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电  话： </w:t>
      </w:r>
    </w:p>
    <w:p w14:paraId="42A741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                    传  真：</w:t>
      </w:r>
    </w:p>
    <w:p w14:paraId="632A47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036D4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签订时间：  年    月    日 </w:t>
      </w:r>
    </w:p>
    <w:p w14:paraId="7461DA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9804667">
      <w:pPr>
        <w:spacing w:line="560" w:lineRule="exact"/>
        <w:rPr>
          <w:rFonts w:hint="eastAsia" w:ascii="方正仿宋_GB2312" w:hAnsi="方正仿宋_GB2312" w:eastAsia="方正仿宋_GB2312" w:cs="方正仿宋_GB2312"/>
          <w:sz w:val="32"/>
          <w:szCs w:val="32"/>
          <w:lang w:val="en-US" w:eastAsia="zh-CN"/>
        </w:rPr>
      </w:pPr>
    </w:p>
    <w:p w14:paraId="6D419C1C">
      <w:pPr>
        <w:spacing w:line="560" w:lineRule="exact"/>
        <w:rPr>
          <w:rFonts w:hint="eastAsia" w:ascii="方正仿宋_GB2312" w:hAnsi="方正仿宋_GB2312" w:eastAsia="方正仿宋_GB2312" w:cs="方正仿宋_GB2312"/>
          <w:sz w:val="32"/>
          <w:szCs w:val="32"/>
        </w:rPr>
      </w:pPr>
      <w:r>
        <w:rPr>
          <w:rFonts w:hint="eastAsia" w:ascii="仿宋_GB2312" w:hAnsi="仿宋_GB2312" w:eastAsia="仿宋_GB2312" w:cs="仿宋_GB2312"/>
          <w:sz w:val="32"/>
          <w:szCs w:val="32"/>
          <w:lang w:val="en-US" w:eastAsia="zh-CN"/>
        </w:rPr>
        <w:t>附件：贵阳市市级储备粮油质量标准</w:t>
      </w:r>
    </w:p>
    <w:p w14:paraId="78581AAA">
      <w:pPr>
        <w:spacing w:line="560" w:lineRule="exact"/>
        <w:rPr>
          <w:rFonts w:hint="eastAsia" w:ascii="方正仿宋_GB2312" w:hAnsi="方正仿宋_GB2312" w:eastAsia="方正仿宋_GB2312" w:cs="方正仿宋_GB2312"/>
          <w:sz w:val="32"/>
          <w:szCs w:val="32"/>
        </w:rPr>
      </w:pPr>
    </w:p>
    <w:p w14:paraId="55F78AD6">
      <w:pPr>
        <w:spacing w:line="560" w:lineRule="exact"/>
        <w:rPr>
          <w:rFonts w:hint="eastAsia" w:ascii="方正仿宋_GB2312" w:hAnsi="方正仿宋_GB2312" w:eastAsia="方正仿宋_GB2312" w:cs="方正仿宋_GB2312"/>
          <w:sz w:val="32"/>
          <w:szCs w:val="32"/>
        </w:rPr>
      </w:pPr>
    </w:p>
    <w:p w14:paraId="21275DE4">
      <w:pPr>
        <w:spacing w:line="560" w:lineRule="exact"/>
        <w:rPr>
          <w:rFonts w:hint="eastAsia" w:ascii="方正仿宋_GB2312" w:hAnsi="方正仿宋_GB2312" w:eastAsia="方正仿宋_GB2312" w:cs="方正仿宋_GB2312"/>
          <w:sz w:val="32"/>
          <w:szCs w:val="32"/>
        </w:rPr>
      </w:pPr>
    </w:p>
    <w:p w14:paraId="395A729A">
      <w:pPr>
        <w:spacing w:line="560" w:lineRule="exact"/>
        <w:rPr>
          <w:rFonts w:hint="eastAsia" w:ascii="方正仿宋_GB2312" w:hAnsi="方正仿宋_GB2312" w:eastAsia="方正仿宋_GB2312" w:cs="方正仿宋_GB2312"/>
          <w:sz w:val="32"/>
          <w:szCs w:val="32"/>
        </w:rPr>
      </w:pPr>
    </w:p>
    <w:p w14:paraId="11023DD8">
      <w:pPr>
        <w:spacing w:line="560" w:lineRule="exact"/>
        <w:rPr>
          <w:rFonts w:hint="eastAsia" w:ascii="方正仿宋_GB2312" w:hAnsi="方正仿宋_GB2312" w:eastAsia="方正仿宋_GB2312" w:cs="方正仿宋_GB2312"/>
          <w:sz w:val="32"/>
          <w:szCs w:val="32"/>
        </w:rPr>
      </w:pPr>
    </w:p>
    <w:p w14:paraId="7DD3D4EF">
      <w:pPr>
        <w:spacing w:line="560" w:lineRule="exact"/>
        <w:rPr>
          <w:rFonts w:hint="eastAsia" w:ascii="方正仿宋_GB2312" w:hAnsi="方正仿宋_GB2312" w:eastAsia="方正仿宋_GB2312" w:cs="方正仿宋_GB2312"/>
          <w:sz w:val="32"/>
          <w:szCs w:val="32"/>
        </w:rPr>
      </w:pPr>
    </w:p>
    <w:p w14:paraId="6217E4D7">
      <w:pPr>
        <w:spacing w:line="560" w:lineRule="exact"/>
        <w:rPr>
          <w:rFonts w:hint="eastAsia" w:ascii="方正仿宋_GB2312" w:hAnsi="方正仿宋_GB2312" w:eastAsia="方正仿宋_GB2312" w:cs="方正仿宋_GB2312"/>
          <w:sz w:val="32"/>
          <w:szCs w:val="32"/>
        </w:rPr>
      </w:pPr>
    </w:p>
    <w:p w14:paraId="73438C27">
      <w:pPr>
        <w:spacing w:line="560" w:lineRule="exact"/>
        <w:rPr>
          <w:rFonts w:hint="eastAsia" w:ascii="方正仿宋_GB2312" w:hAnsi="方正仿宋_GB2312" w:eastAsia="方正仿宋_GB2312" w:cs="方正仿宋_GB2312"/>
          <w:sz w:val="32"/>
          <w:szCs w:val="32"/>
        </w:rPr>
      </w:pPr>
    </w:p>
    <w:p w14:paraId="38EB8D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sz w:val="32"/>
          <w:szCs w:val="32"/>
          <w:lang w:val="en-US" w:eastAsia="zh-CN"/>
        </w:rPr>
      </w:pPr>
      <w:r>
        <w:rPr>
          <w:rFonts w:hint="eastAsia" w:ascii="方正小标宋简体" w:hAnsi="方正小标宋简体" w:eastAsia="方正小标宋简体" w:cs="方正小标宋简体"/>
          <w:sz w:val="40"/>
          <w:szCs w:val="40"/>
          <w:lang w:val="en-US" w:eastAsia="zh-CN"/>
        </w:rPr>
        <w:t>贵阳市市级储备粮油质量标准（菜籽油）</w:t>
      </w:r>
    </w:p>
    <w:tbl>
      <w:tblPr>
        <w:tblStyle w:val="4"/>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588"/>
        <w:gridCol w:w="572"/>
        <w:gridCol w:w="2292"/>
        <w:gridCol w:w="2812"/>
        <w:gridCol w:w="2812"/>
      </w:tblGrid>
      <w:tr w14:paraId="23F7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621" w:type="dxa"/>
            <w:vAlign w:val="center"/>
          </w:tcPr>
          <w:p w14:paraId="646C5E87">
            <w:pPr>
              <w:jc w:val="both"/>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品种</w:t>
            </w:r>
          </w:p>
        </w:tc>
        <w:tc>
          <w:tcPr>
            <w:tcW w:w="588" w:type="dxa"/>
            <w:vAlign w:val="center"/>
          </w:tcPr>
          <w:p w14:paraId="753E4916">
            <w:pPr>
              <w:jc w:val="both"/>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等级</w:t>
            </w:r>
          </w:p>
        </w:tc>
        <w:tc>
          <w:tcPr>
            <w:tcW w:w="2864" w:type="dxa"/>
            <w:gridSpan w:val="2"/>
            <w:vAlign w:val="center"/>
          </w:tcPr>
          <w:p w14:paraId="67F4FB2A">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检验项目</w:t>
            </w:r>
          </w:p>
        </w:tc>
        <w:tc>
          <w:tcPr>
            <w:tcW w:w="2812" w:type="dxa"/>
            <w:vAlign w:val="center"/>
          </w:tcPr>
          <w:p w14:paraId="15E1130A">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入库质量标准</w:t>
            </w:r>
          </w:p>
        </w:tc>
        <w:tc>
          <w:tcPr>
            <w:tcW w:w="2812" w:type="dxa"/>
            <w:vAlign w:val="center"/>
          </w:tcPr>
          <w:p w14:paraId="690C9BCB">
            <w:pPr>
              <w:jc w:val="center"/>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lang w:val="en-US" w:eastAsia="zh-CN"/>
              </w:rPr>
              <w:t>出库质量标准</w:t>
            </w:r>
          </w:p>
        </w:tc>
      </w:tr>
      <w:tr w14:paraId="48B1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restart"/>
            <w:textDirection w:val="tbLrV"/>
            <w:vAlign w:val="center"/>
          </w:tcPr>
          <w:p w14:paraId="51C1E06F">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菜籽油</w:t>
            </w:r>
          </w:p>
        </w:tc>
        <w:tc>
          <w:tcPr>
            <w:tcW w:w="588" w:type="dxa"/>
            <w:vMerge w:val="restart"/>
            <w:textDirection w:val="tbLrV"/>
            <w:vAlign w:val="center"/>
          </w:tcPr>
          <w:p w14:paraId="0E008D29">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浸出三级 （其他等级按相应标准执行）</w:t>
            </w:r>
          </w:p>
        </w:tc>
        <w:tc>
          <w:tcPr>
            <w:tcW w:w="572" w:type="dxa"/>
            <w:vMerge w:val="restart"/>
            <w:vAlign w:val="center"/>
          </w:tcPr>
          <w:p w14:paraId="55862981">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质量指标</w:t>
            </w:r>
          </w:p>
          <w:p w14:paraId="6D67CD03">
            <w:pPr>
              <w:jc w:val="center"/>
              <w:rPr>
                <w:rFonts w:hint="default" w:ascii="仿宋_GB2312" w:hAnsi="仿宋_GB2312" w:eastAsia="仿宋_GB2312" w:cs="仿宋_GB2312"/>
                <w:b w:val="0"/>
                <w:bCs/>
                <w:sz w:val="24"/>
                <w:szCs w:val="24"/>
                <w:lang w:val="en-US" w:eastAsia="zh-CN"/>
              </w:rPr>
            </w:pPr>
          </w:p>
        </w:tc>
        <w:tc>
          <w:tcPr>
            <w:tcW w:w="2292" w:type="dxa"/>
            <w:vAlign w:val="center"/>
          </w:tcPr>
          <w:p w14:paraId="2F0EBC82">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色泽</w:t>
            </w:r>
          </w:p>
        </w:tc>
        <w:tc>
          <w:tcPr>
            <w:tcW w:w="2812" w:type="dxa"/>
            <w:vAlign w:val="center"/>
          </w:tcPr>
          <w:p w14:paraId="420C2F02">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橙黄色至棕褐色</w:t>
            </w:r>
          </w:p>
        </w:tc>
        <w:tc>
          <w:tcPr>
            <w:tcW w:w="2812" w:type="dxa"/>
            <w:vAlign w:val="center"/>
          </w:tcPr>
          <w:p w14:paraId="7D303E80">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橙黄色至棕褐色</w:t>
            </w:r>
          </w:p>
        </w:tc>
      </w:tr>
      <w:tr w14:paraId="5140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textDirection w:val="tbLrV"/>
            <w:vAlign w:val="center"/>
          </w:tcPr>
          <w:p w14:paraId="454A7D13">
            <w:pPr>
              <w:jc w:val="center"/>
              <w:rPr>
                <w:rFonts w:hint="eastAsia" w:ascii="仿宋_GB2312" w:hAnsi="仿宋_GB2312" w:eastAsia="仿宋_GB2312" w:cs="仿宋_GB2312"/>
                <w:b w:val="0"/>
                <w:bCs/>
                <w:sz w:val="24"/>
                <w:szCs w:val="24"/>
                <w:lang w:val="en-US" w:eastAsia="zh-CN"/>
              </w:rPr>
            </w:pPr>
          </w:p>
        </w:tc>
        <w:tc>
          <w:tcPr>
            <w:tcW w:w="588" w:type="dxa"/>
            <w:vMerge w:val="continue"/>
            <w:textDirection w:val="tbLrV"/>
            <w:vAlign w:val="center"/>
          </w:tcPr>
          <w:p w14:paraId="5B3ACEDA">
            <w:pPr>
              <w:jc w:val="center"/>
              <w:rPr>
                <w:rFonts w:hint="eastAsia" w:ascii="仿宋_GB2312" w:hAnsi="仿宋_GB2312" w:eastAsia="仿宋_GB2312" w:cs="仿宋_GB2312"/>
                <w:b w:val="0"/>
                <w:bCs/>
                <w:sz w:val="24"/>
                <w:szCs w:val="24"/>
                <w:lang w:val="en-US" w:eastAsia="zh-CN"/>
              </w:rPr>
            </w:pPr>
          </w:p>
        </w:tc>
        <w:tc>
          <w:tcPr>
            <w:tcW w:w="572" w:type="dxa"/>
            <w:vMerge w:val="continue"/>
            <w:textDirection w:val="tbLrV"/>
            <w:vAlign w:val="center"/>
          </w:tcPr>
          <w:p w14:paraId="67C16374">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04457955">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透明度（20℃）</w:t>
            </w:r>
          </w:p>
        </w:tc>
        <w:tc>
          <w:tcPr>
            <w:tcW w:w="2812" w:type="dxa"/>
            <w:vAlign w:val="center"/>
          </w:tcPr>
          <w:p w14:paraId="0612186F">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允许微浊</w:t>
            </w:r>
          </w:p>
        </w:tc>
        <w:tc>
          <w:tcPr>
            <w:tcW w:w="2812" w:type="dxa"/>
            <w:vAlign w:val="center"/>
          </w:tcPr>
          <w:p w14:paraId="31DAB359">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允许微浊</w:t>
            </w:r>
          </w:p>
        </w:tc>
      </w:tr>
      <w:tr w14:paraId="7086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vAlign w:val="center"/>
          </w:tcPr>
          <w:p w14:paraId="0824DB92">
            <w:pPr>
              <w:jc w:val="center"/>
              <w:rPr>
                <w:rFonts w:hint="eastAsia" w:ascii="仿宋_GB2312" w:hAnsi="仿宋_GB2312" w:eastAsia="仿宋_GB2312" w:cs="仿宋_GB2312"/>
                <w:b w:val="0"/>
                <w:bCs/>
                <w:sz w:val="24"/>
                <w:szCs w:val="24"/>
                <w:lang w:val="en-US" w:eastAsia="zh-CN"/>
              </w:rPr>
            </w:pPr>
          </w:p>
        </w:tc>
        <w:tc>
          <w:tcPr>
            <w:tcW w:w="588" w:type="dxa"/>
            <w:vMerge w:val="continue"/>
            <w:vAlign w:val="center"/>
          </w:tcPr>
          <w:p w14:paraId="20FB4A3E">
            <w:pPr>
              <w:jc w:val="center"/>
              <w:rPr>
                <w:rFonts w:hint="eastAsia" w:ascii="仿宋_GB2312" w:hAnsi="仿宋_GB2312" w:eastAsia="仿宋_GB2312" w:cs="仿宋_GB2312"/>
                <w:b w:val="0"/>
                <w:bCs/>
                <w:sz w:val="24"/>
                <w:szCs w:val="24"/>
                <w:lang w:val="en-US" w:eastAsia="zh-CN"/>
              </w:rPr>
            </w:pPr>
          </w:p>
        </w:tc>
        <w:tc>
          <w:tcPr>
            <w:tcW w:w="572" w:type="dxa"/>
            <w:vMerge w:val="continue"/>
            <w:vAlign w:val="center"/>
          </w:tcPr>
          <w:p w14:paraId="1A756F9E">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710B3A97">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气味、滋味</w:t>
            </w:r>
          </w:p>
        </w:tc>
        <w:tc>
          <w:tcPr>
            <w:tcW w:w="2812" w:type="dxa"/>
            <w:vAlign w:val="center"/>
          </w:tcPr>
          <w:p w14:paraId="26F9FCCA">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具有菜籽油固有气味和滋味，无异味</w:t>
            </w:r>
          </w:p>
        </w:tc>
        <w:tc>
          <w:tcPr>
            <w:tcW w:w="2812" w:type="dxa"/>
            <w:vAlign w:val="center"/>
          </w:tcPr>
          <w:p w14:paraId="6198CE3C">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具有菜籽油固有气味和滋味，无异味</w:t>
            </w:r>
          </w:p>
        </w:tc>
      </w:tr>
      <w:tr w14:paraId="43B9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vAlign w:val="center"/>
          </w:tcPr>
          <w:p w14:paraId="7FF2DCCA">
            <w:pPr>
              <w:jc w:val="center"/>
              <w:rPr>
                <w:rFonts w:hint="eastAsia" w:ascii="仿宋_GB2312" w:hAnsi="仿宋_GB2312" w:eastAsia="仿宋_GB2312" w:cs="仿宋_GB2312"/>
                <w:b w:val="0"/>
                <w:bCs/>
                <w:sz w:val="24"/>
                <w:szCs w:val="24"/>
                <w:lang w:val="en-US" w:eastAsia="zh-CN"/>
              </w:rPr>
            </w:pPr>
          </w:p>
        </w:tc>
        <w:tc>
          <w:tcPr>
            <w:tcW w:w="588" w:type="dxa"/>
            <w:vMerge w:val="continue"/>
            <w:vAlign w:val="center"/>
          </w:tcPr>
          <w:p w14:paraId="3F253151">
            <w:pPr>
              <w:jc w:val="center"/>
              <w:rPr>
                <w:rFonts w:hint="eastAsia" w:ascii="仿宋_GB2312" w:hAnsi="仿宋_GB2312" w:eastAsia="仿宋_GB2312" w:cs="仿宋_GB2312"/>
                <w:b w:val="0"/>
                <w:bCs/>
                <w:sz w:val="24"/>
                <w:szCs w:val="24"/>
                <w:lang w:val="en-US" w:eastAsia="zh-CN"/>
              </w:rPr>
            </w:pPr>
          </w:p>
        </w:tc>
        <w:tc>
          <w:tcPr>
            <w:tcW w:w="572" w:type="dxa"/>
            <w:vMerge w:val="continue"/>
            <w:vAlign w:val="center"/>
          </w:tcPr>
          <w:p w14:paraId="7DB52E3A">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19F5D365">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加热试验（280℃）</w:t>
            </w:r>
          </w:p>
        </w:tc>
        <w:tc>
          <w:tcPr>
            <w:tcW w:w="2812" w:type="dxa"/>
            <w:vAlign w:val="center"/>
          </w:tcPr>
          <w:p w14:paraId="72B0AB92">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允许微量析出物和油色变深，但不得变黑</w:t>
            </w:r>
          </w:p>
        </w:tc>
        <w:tc>
          <w:tcPr>
            <w:tcW w:w="2812" w:type="dxa"/>
            <w:vAlign w:val="center"/>
          </w:tcPr>
          <w:p w14:paraId="3ABFF22E">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允许微量析出物和油色变深，但不得变黑</w:t>
            </w:r>
          </w:p>
        </w:tc>
      </w:tr>
      <w:tr w14:paraId="003E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vAlign w:val="center"/>
          </w:tcPr>
          <w:p w14:paraId="0AE893ED">
            <w:pPr>
              <w:jc w:val="center"/>
              <w:rPr>
                <w:rFonts w:hint="eastAsia" w:ascii="仿宋_GB2312" w:hAnsi="仿宋_GB2312" w:eastAsia="仿宋_GB2312" w:cs="仿宋_GB2312"/>
                <w:b w:val="0"/>
                <w:bCs/>
                <w:sz w:val="24"/>
                <w:szCs w:val="24"/>
                <w:lang w:val="en-US" w:eastAsia="zh-CN"/>
              </w:rPr>
            </w:pPr>
          </w:p>
        </w:tc>
        <w:tc>
          <w:tcPr>
            <w:tcW w:w="588" w:type="dxa"/>
            <w:vMerge w:val="continue"/>
            <w:vAlign w:val="center"/>
          </w:tcPr>
          <w:p w14:paraId="75FF926C">
            <w:pPr>
              <w:jc w:val="center"/>
              <w:rPr>
                <w:rFonts w:hint="eastAsia" w:ascii="仿宋_GB2312" w:hAnsi="仿宋_GB2312" w:eastAsia="仿宋_GB2312" w:cs="仿宋_GB2312"/>
                <w:b w:val="0"/>
                <w:bCs/>
                <w:sz w:val="24"/>
                <w:szCs w:val="24"/>
                <w:lang w:val="en-US" w:eastAsia="zh-CN"/>
              </w:rPr>
            </w:pPr>
          </w:p>
        </w:tc>
        <w:tc>
          <w:tcPr>
            <w:tcW w:w="572" w:type="dxa"/>
            <w:vMerge w:val="continue"/>
            <w:vAlign w:val="center"/>
          </w:tcPr>
          <w:p w14:paraId="3DC20581">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622B0179">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水分及挥发物含量</w:t>
            </w:r>
          </w:p>
        </w:tc>
        <w:tc>
          <w:tcPr>
            <w:tcW w:w="2812" w:type="dxa"/>
            <w:vAlign w:val="center"/>
          </w:tcPr>
          <w:p w14:paraId="1E504CF2">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≤0.20%</w:t>
            </w:r>
          </w:p>
        </w:tc>
        <w:tc>
          <w:tcPr>
            <w:tcW w:w="2812" w:type="dxa"/>
            <w:vAlign w:val="center"/>
          </w:tcPr>
          <w:p w14:paraId="6D752E43">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≤0.20%</w:t>
            </w:r>
          </w:p>
        </w:tc>
      </w:tr>
      <w:tr w14:paraId="5092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vAlign w:val="center"/>
          </w:tcPr>
          <w:p w14:paraId="577CB900">
            <w:pPr>
              <w:jc w:val="center"/>
              <w:rPr>
                <w:rFonts w:hint="eastAsia" w:ascii="仿宋_GB2312" w:hAnsi="仿宋_GB2312" w:eastAsia="仿宋_GB2312" w:cs="仿宋_GB2312"/>
                <w:b w:val="0"/>
                <w:bCs/>
                <w:sz w:val="24"/>
                <w:szCs w:val="24"/>
                <w:lang w:val="en-US" w:eastAsia="zh-CN"/>
              </w:rPr>
            </w:pPr>
          </w:p>
        </w:tc>
        <w:tc>
          <w:tcPr>
            <w:tcW w:w="588" w:type="dxa"/>
            <w:vMerge w:val="continue"/>
            <w:vAlign w:val="center"/>
          </w:tcPr>
          <w:p w14:paraId="5D1EB8E0">
            <w:pPr>
              <w:jc w:val="center"/>
              <w:rPr>
                <w:rFonts w:hint="eastAsia" w:ascii="仿宋_GB2312" w:hAnsi="仿宋_GB2312" w:eastAsia="仿宋_GB2312" w:cs="仿宋_GB2312"/>
                <w:b w:val="0"/>
                <w:bCs/>
                <w:sz w:val="24"/>
                <w:szCs w:val="24"/>
                <w:lang w:val="en-US" w:eastAsia="zh-CN"/>
              </w:rPr>
            </w:pPr>
          </w:p>
        </w:tc>
        <w:tc>
          <w:tcPr>
            <w:tcW w:w="572" w:type="dxa"/>
            <w:vMerge w:val="continue"/>
            <w:vAlign w:val="center"/>
          </w:tcPr>
          <w:p w14:paraId="5F8604FE">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59753D68">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酸价（以KOH计）</w:t>
            </w:r>
          </w:p>
        </w:tc>
        <w:tc>
          <w:tcPr>
            <w:tcW w:w="2812" w:type="dxa"/>
            <w:vAlign w:val="center"/>
          </w:tcPr>
          <w:p w14:paraId="7722EEBE">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≤1.8mg/g</w:t>
            </w:r>
          </w:p>
          <w:p w14:paraId="1791E1FC">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（或粮权单位要求）</w:t>
            </w:r>
          </w:p>
        </w:tc>
        <w:tc>
          <w:tcPr>
            <w:tcW w:w="2812" w:type="dxa"/>
            <w:vAlign w:val="center"/>
          </w:tcPr>
          <w:p w14:paraId="23CBB85B">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≤3.0mg/g</w:t>
            </w:r>
          </w:p>
        </w:tc>
      </w:tr>
      <w:tr w14:paraId="7BE1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vAlign w:val="center"/>
          </w:tcPr>
          <w:p w14:paraId="0F380A1D">
            <w:pPr>
              <w:jc w:val="center"/>
              <w:rPr>
                <w:rFonts w:hint="eastAsia" w:ascii="仿宋_GB2312" w:hAnsi="仿宋_GB2312" w:eastAsia="仿宋_GB2312" w:cs="仿宋_GB2312"/>
                <w:b w:val="0"/>
                <w:bCs/>
                <w:sz w:val="24"/>
                <w:szCs w:val="24"/>
                <w:lang w:val="en-US" w:eastAsia="zh-CN"/>
              </w:rPr>
            </w:pPr>
          </w:p>
        </w:tc>
        <w:tc>
          <w:tcPr>
            <w:tcW w:w="588" w:type="dxa"/>
            <w:vMerge w:val="continue"/>
            <w:vAlign w:val="center"/>
          </w:tcPr>
          <w:p w14:paraId="5D3748E8">
            <w:pPr>
              <w:jc w:val="center"/>
              <w:rPr>
                <w:rFonts w:hint="eastAsia" w:ascii="仿宋_GB2312" w:hAnsi="仿宋_GB2312" w:eastAsia="仿宋_GB2312" w:cs="仿宋_GB2312"/>
                <w:b w:val="0"/>
                <w:bCs/>
                <w:sz w:val="24"/>
                <w:szCs w:val="24"/>
                <w:lang w:val="en-US" w:eastAsia="zh-CN"/>
              </w:rPr>
            </w:pPr>
          </w:p>
        </w:tc>
        <w:tc>
          <w:tcPr>
            <w:tcW w:w="572" w:type="dxa"/>
            <w:vMerge w:val="continue"/>
            <w:vAlign w:val="center"/>
          </w:tcPr>
          <w:p w14:paraId="422CC761">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5485E9B7">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过氧化值</w:t>
            </w:r>
          </w:p>
        </w:tc>
        <w:tc>
          <w:tcPr>
            <w:tcW w:w="2812" w:type="dxa"/>
            <w:vAlign w:val="center"/>
          </w:tcPr>
          <w:p w14:paraId="2492A0CC">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≤0.08g/100g</w:t>
            </w:r>
          </w:p>
          <w:p w14:paraId="596DAB1F">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（或粮权单位要求）</w:t>
            </w:r>
          </w:p>
        </w:tc>
        <w:tc>
          <w:tcPr>
            <w:tcW w:w="2812" w:type="dxa"/>
            <w:vAlign w:val="center"/>
          </w:tcPr>
          <w:p w14:paraId="56907617">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≤0.25g/100g</w:t>
            </w:r>
          </w:p>
        </w:tc>
      </w:tr>
      <w:tr w14:paraId="521B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vAlign w:val="center"/>
          </w:tcPr>
          <w:p w14:paraId="5195FAD6">
            <w:pPr>
              <w:jc w:val="center"/>
              <w:rPr>
                <w:rFonts w:hint="eastAsia" w:ascii="仿宋_GB2312" w:hAnsi="仿宋_GB2312" w:eastAsia="仿宋_GB2312" w:cs="仿宋_GB2312"/>
                <w:b w:val="0"/>
                <w:bCs/>
                <w:sz w:val="24"/>
                <w:szCs w:val="24"/>
                <w:lang w:val="en-US" w:eastAsia="zh-CN"/>
              </w:rPr>
            </w:pPr>
          </w:p>
        </w:tc>
        <w:tc>
          <w:tcPr>
            <w:tcW w:w="588" w:type="dxa"/>
            <w:vMerge w:val="continue"/>
            <w:vAlign w:val="center"/>
          </w:tcPr>
          <w:p w14:paraId="3A175D54">
            <w:pPr>
              <w:jc w:val="center"/>
              <w:rPr>
                <w:rFonts w:hint="eastAsia" w:ascii="仿宋_GB2312" w:hAnsi="仿宋_GB2312" w:eastAsia="仿宋_GB2312" w:cs="仿宋_GB2312"/>
                <w:b w:val="0"/>
                <w:bCs/>
                <w:sz w:val="24"/>
                <w:szCs w:val="24"/>
                <w:lang w:val="en-US" w:eastAsia="zh-CN"/>
              </w:rPr>
            </w:pPr>
          </w:p>
        </w:tc>
        <w:tc>
          <w:tcPr>
            <w:tcW w:w="572" w:type="dxa"/>
            <w:vMerge w:val="continue"/>
            <w:vAlign w:val="center"/>
          </w:tcPr>
          <w:p w14:paraId="083B9FF6">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688E16BA">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不溶性杂质含量</w:t>
            </w:r>
          </w:p>
        </w:tc>
        <w:tc>
          <w:tcPr>
            <w:tcW w:w="2812" w:type="dxa"/>
            <w:vAlign w:val="center"/>
          </w:tcPr>
          <w:p w14:paraId="716B6764">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≤0.05%</w:t>
            </w:r>
          </w:p>
        </w:tc>
        <w:tc>
          <w:tcPr>
            <w:tcW w:w="2812" w:type="dxa"/>
            <w:vAlign w:val="center"/>
          </w:tcPr>
          <w:p w14:paraId="36C86AF8">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≤0.05%</w:t>
            </w:r>
          </w:p>
        </w:tc>
      </w:tr>
      <w:tr w14:paraId="170D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textDirection w:val="tbLrV"/>
            <w:vAlign w:val="center"/>
          </w:tcPr>
          <w:p w14:paraId="0C2AEFB3">
            <w:pPr>
              <w:jc w:val="center"/>
              <w:rPr>
                <w:rFonts w:hint="eastAsia" w:ascii="仿宋_GB2312" w:hAnsi="仿宋_GB2312" w:eastAsia="仿宋_GB2312" w:cs="仿宋_GB2312"/>
                <w:b w:val="0"/>
                <w:bCs/>
                <w:sz w:val="24"/>
                <w:szCs w:val="24"/>
                <w:lang w:val="en-US" w:eastAsia="zh-CN"/>
              </w:rPr>
            </w:pPr>
          </w:p>
        </w:tc>
        <w:tc>
          <w:tcPr>
            <w:tcW w:w="588" w:type="dxa"/>
            <w:vMerge w:val="continue"/>
            <w:textDirection w:val="tbLrV"/>
            <w:vAlign w:val="center"/>
          </w:tcPr>
          <w:p w14:paraId="1DFFEA8D">
            <w:pPr>
              <w:jc w:val="center"/>
              <w:rPr>
                <w:rFonts w:hint="eastAsia" w:ascii="仿宋_GB2312" w:hAnsi="仿宋_GB2312" w:eastAsia="仿宋_GB2312" w:cs="仿宋_GB2312"/>
                <w:b w:val="0"/>
                <w:bCs/>
                <w:sz w:val="24"/>
                <w:szCs w:val="24"/>
                <w:lang w:val="en-US" w:eastAsia="zh-CN"/>
              </w:rPr>
            </w:pPr>
          </w:p>
        </w:tc>
        <w:tc>
          <w:tcPr>
            <w:tcW w:w="572" w:type="dxa"/>
            <w:vMerge w:val="continue"/>
            <w:textDirection w:val="tbLrV"/>
            <w:vAlign w:val="center"/>
          </w:tcPr>
          <w:p w14:paraId="3E8A66D0">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73FBE0D9">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含皂量</w:t>
            </w:r>
          </w:p>
        </w:tc>
        <w:tc>
          <w:tcPr>
            <w:tcW w:w="2812" w:type="dxa"/>
            <w:vAlign w:val="center"/>
          </w:tcPr>
          <w:p w14:paraId="0A22958C">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≤0.03%</w:t>
            </w:r>
          </w:p>
        </w:tc>
        <w:tc>
          <w:tcPr>
            <w:tcW w:w="2812" w:type="dxa"/>
            <w:vAlign w:val="center"/>
          </w:tcPr>
          <w:p w14:paraId="76BDADA5">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≤0.03%</w:t>
            </w:r>
          </w:p>
        </w:tc>
      </w:tr>
      <w:tr w14:paraId="7FC0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textDirection w:val="tbLrV"/>
            <w:vAlign w:val="center"/>
          </w:tcPr>
          <w:p w14:paraId="7C539648">
            <w:pPr>
              <w:jc w:val="center"/>
              <w:rPr>
                <w:rFonts w:hint="eastAsia" w:ascii="仿宋_GB2312" w:hAnsi="仿宋_GB2312" w:eastAsia="仿宋_GB2312" w:cs="仿宋_GB2312"/>
                <w:b w:val="0"/>
                <w:bCs/>
                <w:sz w:val="24"/>
                <w:szCs w:val="24"/>
                <w:lang w:val="en-US" w:eastAsia="zh-CN"/>
              </w:rPr>
            </w:pPr>
          </w:p>
        </w:tc>
        <w:tc>
          <w:tcPr>
            <w:tcW w:w="588" w:type="dxa"/>
            <w:vMerge w:val="continue"/>
            <w:textDirection w:val="tbLrV"/>
            <w:vAlign w:val="center"/>
          </w:tcPr>
          <w:p w14:paraId="57C99D2D">
            <w:pPr>
              <w:jc w:val="center"/>
              <w:rPr>
                <w:rFonts w:hint="eastAsia" w:ascii="仿宋_GB2312" w:hAnsi="仿宋_GB2312" w:eastAsia="仿宋_GB2312" w:cs="仿宋_GB2312"/>
                <w:b w:val="0"/>
                <w:bCs/>
                <w:sz w:val="24"/>
                <w:szCs w:val="24"/>
                <w:lang w:val="en-US" w:eastAsia="zh-CN"/>
              </w:rPr>
            </w:pPr>
          </w:p>
        </w:tc>
        <w:tc>
          <w:tcPr>
            <w:tcW w:w="572" w:type="dxa"/>
            <w:vMerge w:val="continue"/>
            <w:textDirection w:val="tbLrV"/>
            <w:vAlign w:val="center"/>
          </w:tcPr>
          <w:p w14:paraId="60316DEA">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68C4A229">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溶剂残留量</w:t>
            </w:r>
          </w:p>
        </w:tc>
        <w:tc>
          <w:tcPr>
            <w:tcW w:w="2812" w:type="dxa"/>
            <w:vAlign w:val="center"/>
          </w:tcPr>
          <w:p w14:paraId="2679E5EB">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≤20mg/kg</w:t>
            </w:r>
          </w:p>
        </w:tc>
        <w:tc>
          <w:tcPr>
            <w:tcW w:w="2812" w:type="dxa"/>
            <w:vAlign w:val="center"/>
          </w:tcPr>
          <w:p w14:paraId="7C7A06E8">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≤20mg/kg</w:t>
            </w:r>
          </w:p>
        </w:tc>
      </w:tr>
      <w:tr w14:paraId="2C4D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textDirection w:val="tbLrV"/>
            <w:vAlign w:val="center"/>
          </w:tcPr>
          <w:p w14:paraId="2ED8D8D7">
            <w:pPr>
              <w:jc w:val="center"/>
              <w:rPr>
                <w:rFonts w:hint="eastAsia" w:ascii="仿宋_GB2312" w:hAnsi="仿宋_GB2312" w:eastAsia="仿宋_GB2312" w:cs="仿宋_GB2312"/>
                <w:b w:val="0"/>
                <w:bCs/>
                <w:sz w:val="24"/>
                <w:szCs w:val="24"/>
                <w:lang w:val="en-US" w:eastAsia="zh-CN"/>
              </w:rPr>
            </w:pPr>
          </w:p>
        </w:tc>
        <w:tc>
          <w:tcPr>
            <w:tcW w:w="588" w:type="dxa"/>
            <w:vMerge w:val="continue"/>
            <w:textDirection w:val="tbLrV"/>
            <w:vAlign w:val="center"/>
          </w:tcPr>
          <w:p w14:paraId="5F4E6D6B">
            <w:pPr>
              <w:jc w:val="center"/>
              <w:rPr>
                <w:rFonts w:hint="eastAsia" w:ascii="仿宋_GB2312" w:hAnsi="仿宋_GB2312" w:eastAsia="仿宋_GB2312" w:cs="仿宋_GB2312"/>
                <w:b w:val="0"/>
                <w:bCs/>
                <w:sz w:val="24"/>
                <w:szCs w:val="24"/>
                <w:lang w:val="en-US" w:eastAsia="zh-CN"/>
              </w:rPr>
            </w:pPr>
          </w:p>
        </w:tc>
        <w:tc>
          <w:tcPr>
            <w:tcW w:w="572" w:type="dxa"/>
            <w:vMerge w:val="restart"/>
            <w:textDirection w:val="tbLrV"/>
            <w:vAlign w:val="center"/>
          </w:tcPr>
          <w:p w14:paraId="1E0C1EEF">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食品安全指标</w:t>
            </w:r>
          </w:p>
        </w:tc>
        <w:tc>
          <w:tcPr>
            <w:tcW w:w="2292" w:type="dxa"/>
            <w:vAlign w:val="center"/>
          </w:tcPr>
          <w:p w14:paraId="40F68789">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黄曲霉毒素B1</w:t>
            </w:r>
          </w:p>
        </w:tc>
        <w:tc>
          <w:tcPr>
            <w:tcW w:w="2812" w:type="dxa"/>
            <w:vAlign w:val="center"/>
          </w:tcPr>
          <w:p w14:paraId="5E19CF93">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≤8㎍/kg</w:t>
            </w:r>
          </w:p>
        </w:tc>
        <w:tc>
          <w:tcPr>
            <w:tcW w:w="2812" w:type="dxa"/>
            <w:vAlign w:val="center"/>
          </w:tcPr>
          <w:p w14:paraId="598E9D02">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≤10㎍/kg</w:t>
            </w:r>
          </w:p>
        </w:tc>
      </w:tr>
      <w:tr w14:paraId="2A33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vAlign w:val="center"/>
          </w:tcPr>
          <w:p w14:paraId="28CAA1B9">
            <w:pPr>
              <w:jc w:val="center"/>
              <w:rPr>
                <w:rFonts w:hint="eastAsia" w:ascii="仿宋_GB2312" w:hAnsi="仿宋_GB2312" w:eastAsia="仿宋_GB2312" w:cs="仿宋_GB2312"/>
                <w:b w:val="0"/>
                <w:bCs/>
                <w:sz w:val="24"/>
                <w:szCs w:val="24"/>
                <w:lang w:val="en-US" w:eastAsia="zh-CN"/>
              </w:rPr>
            </w:pPr>
          </w:p>
        </w:tc>
        <w:tc>
          <w:tcPr>
            <w:tcW w:w="588" w:type="dxa"/>
            <w:vMerge w:val="continue"/>
            <w:vAlign w:val="center"/>
          </w:tcPr>
          <w:p w14:paraId="459B44FE">
            <w:pPr>
              <w:jc w:val="center"/>
              <w:rPr>
                <w:rFonts w:hint="eastAsia" w:ascii="仿宋_GB2312" w:hAnsi="仿宋_GB2312" w:eastAsia="仿宋_GB2312" w:cs="仿宋_GB2312"/>
                <w:b w:val="0"/>
                <w:bCs/>
                <w:sz w:val="24"/>
                <w:szCs w:val="24"/>
                <w:lang w:val="en-US" w:eastAsia="zh-CN"/>
              </w:rPr>
            </w:pPr>
          </w:p>
        </w:tc>
        <w:tc>
          <w:tcPr>
            <w:tcW w:w="572" w:type="dxa"/>
            <w:vMerge w:val="continue"/>
            <w:vAlign w:val="center"/>
          </w:tcPr>
          <w:p w14:paraId="6E7B544C">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68DB7C27">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苯并[a]芘</w:t>
            </w:r>
          </w:p>
        </w:tc>
        <w:tc>
          <w:tcPr>
            <w:tcW w:w="2812" w:type="dxa"/>
            <w:vAlign w:val="center"/>
          </w:tcPr>
          <w:p w14:paraId="6125A832">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≤10㎍/kg</w:t>
            </w:r>
          </w:p>
        </w:tc>
        <w:tc>
          <w:tcPr>
            <w:tcW w:w="2812" w:type="dxa"/>
            <w:vAlign w:val="center"/>
          </w:tcPr>
          <w:p w14:paraId="5FF40B1D">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≤10㎍/kg</w:t>
            </w:r>
          </w:p>
        </w:tc>
      </w:tr>
      <w:tr w14:paraId="3189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vAlign w:val="center"/>
          </w:tcPr>
          <w:p w14:paraId="338272A8">
            <w:pPr>
              <w:jc w:val="center"/>
              <w:rPr>
                <w:rFonts w:hint="eastAsia" w:ascii="仿宋_GB2312" w:hAnsi="仿宋_GB2312" w:eastAsia="仿宋_GB2312" w:cs="仿宋_GB2312"/>
                <w:b w:val="0"/>
                <w:bCs/>
                <w:sz w:val="24"/>
                <w:szCs w:val="24"/>
                <w:lang w:val="en-US" w:eastAsia="zh-CN"/>
              </w:rPr>
            </w:pPr>
          </w:p>
        </w:tc>
        <w:tc>
          <w:tcPr>
            <w:tcW w:w="588" w:type="dxa"/>
            <w:vMerge w:val="continue"/>
            <w:vAlign w:val="center"/>
          </w:tcPr>
          <w:p w14:paraId="087FAD86">
            <w:pPr>
              <w:jc w:val="center"/>
              <w:rPr>
                <w:rFonts w:hint="eastAsia" w:ascii="仿宋_GB2312" w:hAnsi="仿宋_GB2312" w:eastAsia="仿宋_GB2312" w:cs="仿宋_GB2312"/>
                <w:b w:val="0"/>
                <w:bCs/>
                <w:sz w:val="24"/>
                <w:szCs w:val="24"/>
                <w:lang w:val="en-US" w:eastAsia="zh-CN"/>
              </w:rPr>
            </w:pPr>
          </w:p>
        </w:tc>
        <w:tc>
          <w:tcPr>
            <w:tcW w:w="572" w:type="dxa"/>
            <w:vMerge w:val="continue"/>
            <w:vAlign w:val="center"/>
          </w:tcPr>
          <w:p w14:paraId="3198E3B8">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779922E9">
            <w:pPr>
              <w:jc w:val="center"/>
              <w:rPr>
                <w:rFonts w:hint="default"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铅（Pb）</w:t>
            </w:r>
          </w:p>
        </w:tc>
        <w:tc>
          <w:tcPr>
            <w:tcW w:w="2812" w:type="dxa"/>
            <w:vAlign w:val="center"/>
          </w:tcPr>
          <w:p w14:paraId="6A9030CD">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≤0.08mg/kg</w:t>
            </w:r>
          </w:p>
        </w:tc>
        <w:tc>
          <w:tcPr>
            <w:tcW w:w="2812" w:type="dxa"/>
            <w:vAlign w:val="center"/>
          </w:tcPr>
          <w:p w14:paraId="1B92FEF3">
            <w:pPr>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≤0.08mg/kg</w:t>
            </w:r>
          </w:p>
        </w:tc>
      </w:tr>
      <w:tr w14:paraId="76E8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21" w:type="dxa"/>
            <w:vMerge w:val="continue"/>
            <w:vAlign w:val="center"/>
          </w:tcPr>
          <w:p w14:paraId="7FAA46C7">
            <w:pPr>
              <w:jc w:val="center"/>
              <w:rPr>
                <w:rFonts w:hint="eastAsia" w:ascii="仿宋_GB2312" w:hAnsi="仿宋_GB2312" w:eastAsia="仿宋_GB2312" w:cs="仿宋_GB2312"/>
                <w:b w:val="0"/>
                <w:bCs/>
                <w:sz w:val="24"/>
                <w:szCs w:val="24"/>
                <w:lang w:val="en-US" w:eastAsia="zh-CN"/>
              </w:rPr>
            </w:pPr>
          </w:p>
        </w:tc>
        <w:tc>
          <w:tcPr>
            <w:tcW w:w="588" w:type="dxa"/>
            <w:vMerge w:val="continue"/>
            <w:vAlign w:val="center"/>
          </w:tcPr>
          <w:p w14:paraId="350C328F">
            <w:pPr>
              <w:jc w:val="center"/>
              <w:rPr>
                <w:rFonts w:hint="eastAsia" w:ascii="仿宋_GB2312" w:hAnsi="仿宋_GB2312" w:eastAsia="仿宋_GB2312" w:cs="仿宋_GB2312"/>
                <w:b w:val="0"/>
                <w:bCs/>
                <w:sz w:val="24"/>
                <w:szCs w:val="24"/>
                <w:lang w:val="en-US" w:eastAsia="zh-CN"/>
              </w:rPr>
            </w:pPr>
          </w:p>
        </w:tc>
        <w:tc>
          <w:tcPr>
            <w:tcW w:w="572" w:type="dxa"/>
            <w:vMerge w:val="continue"/>
            <w:vAlign w:val="center"/>
          </w:tcPr>
          <w:p w14:paraId="722030AC">
            <w:pPr>
              <w:jc w:val="center"/>
              <w:rPr>
                <w:rFonts w:hint="eastAsia" w:ascii="仿宋_GB2312" w:hAnsi="仿宋_GB2312" w:eastAsia="仿宋_GB2312" w:cs="仿宋_GB2312"/>
                <w:b w:val="0"/>
                <w:bCs/>
                <w:sz w:val="24"/>
                <w:szCs w:val="24"/>
                <w:lang w:val="en-US" w:eastAsia="zh-CN"/>
              </w:rPr>
            </w:pPr>
          </w:p>
        </w:tc>
        <w:tc>
          <w:tcPr>
            <w:tcW w:w="2292" w:type="dxa"/>
            <w:vAlign w:val="center"/>
          </w:tcPr>
          <w:p w14:paraId="5684B400">
            <w:pPr>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总砷（As）</w:t>
            </w:r>
          </w:p>
        </w:tc>
        <w:tc>
          <w:tcPr>
            <w:tcW w:w="2812" w:type="dxa"/>
            <w:vAlign w:val="center"/>
          </w:tcPr>
          <w:p w14:paraId="0201F500">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≤0.1mg/kg</w:t>
            </w:r>
          </w:p>
        </w:tc>
        <w:tc>
          <w:tcPr>
            <w:tcW w:w="2812" w:type="dxa"/>
            <w:vAlign w:val="center"/>
          </w:tcPr>
          <w:p w14:paraId="3B43E0F8">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≤0.1mg/kg</w:t>
            </w:r>
          </w:p>
        </w:tc>
      </w:tr>
    </w:tbl>
    <w:p w14:paraId="36CA86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C19DCE-383A-4590-8A39-646D6EB827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DADD1A8-234D-4837-BCF1-B862B9F5DC4C}"/>
  </w:font>
  <w:font w:name="方正小标宋简体">
    <w:panose1 w:val="02010600010101010101"/>
    <w:charset w:val="86"/>
    <w:family w:val="auto"/>
    <w:pitch w:val="default"/>
    <w:sig w:usb0="00000001" w:usb1="080E0000" w:usb2="00000000" w:usb3="00000000" w:csb0="00040000" w:csb1="00000000"/>
    <w:embedRegular r:id="rId3" w:fontKey="{A2217FCA-FE94-4C57-9716-B6F8D3E24957}"/>
  </w:font>
  <w:font w:name="方正仿宋_GB2312">
    <w:panose1 w:val="02000000000000000000"/>
    <w:charset w:val="86"/>
    <w:family w:val="auto"/>
    <w:pitch w:val="default"/>
    <w:sig w:usb0="A00002BF" w:usb1="184F6CFA" w:usb2="00000012" w:usb3="00000000" w:csb0="00040001" w:csb1="00000000"/>
    <w:embedRegular r:id="rId4" w:fontKey="{9F211D5C-15EF-4CCC-A634-BEA9533D63E9}"/>
  </w:font>
  <w:font w:name="仿宋_GB2312">
    <w:panose1 w:val="02010609030101010101"/>
    <w:charset w:val="86"/>
    <w:family w:val="modern"/>
    <w:pitch w:val="default"/>
    <w:sig w:usb0="00000001" w:usb1="080E0000" w:usb2="00000000" w:usb3="00000000" w:csb0="00040000" w:csb1="00000000"/>
    <w:embedRegular r:id="rId5" w:fontKey="{98B7B06F-5C8C-4934-A9B1-F9AA4D8BCC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E54CF"/>
    <w:rsid w:val="052F4B8F"/>
    <w:rsid w:val="13566140"/>
    <w:rsid w:val="1EAF704D"/>
    <w:rsid w:val="7ABB6AE8"/>
    <w:rsid w:val="7FEF07FA"/>
    <w:rsid w:val="B27FF90F"/>
    <w:rsid w:val="BBEB131D"/>
    <w:rsid w:val="BFEEF912"/>
    <w:rsid w:val="FF7E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cs="宋体"/>
      <w:kern w:val="2"/>
      <w:sz w:val="21"/>
      <w:szCs w:val="2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3147</Words>
  <Characters>3317</Characters>
  <Lines>0</Lines>
  <Paragraphs>0</Paragraphs>
  <TotalTime>5</TotalTime>
  <ScaleCrop>false</ScaleCrop>
  <LinksUpToDate>false</LinksUpToDate>
  <CharactersWithSpaces>3483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2024-05-12T08:43:00Z</dcterms:created>
  <dc:creator>yskp</dc:creator>
  <cp:lastModifiedBy>WPS_1543635766</cp:lastModifiedBy>
  <dcterms:modified xsi:type="dcterms:W3CDTF">2025-07-08T05:10:45Z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66F094D26259E8607E10FF67B65AC874_43</vt:lpwstr>
  </property>
  <property fmtid="{D5CDD505-2E9C-101B-9397-08002B2CF9AE}" pid="4" name="KSOTemplateDocerSaveRecord">
    <vt:lpwstr>eyJoZGlkIjoiNjIyNjljMWM0OGY3ZmM2Yjc1YmVhYjM1ZmQ2MjY0MjgiLCJ1c2VySWQiOiI0MzY5ODk0NDEifQ==</vt:lpwstr>
  </property>
</Properties>
</file>