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68A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96"/>
          <w:szCs w:val="96"/>
        </w:rPr>
      </w:pPr>
    </w:p>
    <w:p w14:paraId="45650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储备粮委托代保管协议书</w:t>
      </w:r>
    </w:p>
    <w:p w14:paraId="679CF3A7">
      <w:pPr>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（服务类）</w:t>
      </w:r>
    </w:p>
    <w:p w14:paraId="41D20B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1A85F5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F8B05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E41FF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96EEE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939A2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155C9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0F27F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CEEF2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4E264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D2CEB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11F49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F0BE1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FF3CB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6C987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6C247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D1A6F30">
      <w:pP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合同编号：</w:t>
      </w:r>
      <w:r>
        <w:rPr>
          <w:rFonts w:hint="eastAsia" w:ascii="方正小标宋简体" w:hAnsi="方正小标宋简体" w:eastAsia="方正小标宋简体" w:cs="方正小标宋简体"/>
          <w:sz w:val="32"/>
          <w:szCs w:val="32"/>
          <w:lang w:val="en-US" w:eastAsia="zh-CN"/>
        </w:rPr>
        <w:t>CB-xxxx-DC-xx</w:t>
      </w:r>
    </w:p>
    <w:p w14:paraId="0B8E0C31">
      <w:pPr>
        <w:rPr>
          <w:rFonts w:hint="eastAsia"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32"/>
          <w:szCs w:val="32"/>
        </w:rPr>
        <w:t>项目名称：贵阳市粮食储备管理有限公司储备</w:t>
      </w:r>
      <w:r>
        <w:rPr>
          <w:rFonts w:hint="eastAsia" w:ascii="方正小标宋简体" w:hAnsi="方正小标宋简体" w:eastAsia="方正小标宋简体" w:cs="方正小标宋简体"/>
          <w:sz w:val="32"/>
          <w:szCs w:val="32"/>
          <w:lang w:eastAsia="zh-CN"/>
        </w:rPr>
        <w:t>粮</w:t>
      </w:r>
      <w:r>
        <w:rPr>
          <w:rFonts w:hint="eastAsia" w:ascii="方正小标宋简体" w:hAnsi="方正小标宋简体" w:eastAsia="方正小标宋简体" w:cs="方正小标宋简体"/>
          <w:sz w:val="32"/>
          <w:szCs w:val="32"/>
        </w:rPr>
        <w:t>委托代保管</w:t>
      </w:r>
    </w:p>
    <w:p w14:paraId="36A00DE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32"/>
          <w:szCs w:val="32"/>
        </w:rPr>
      </w:pPr>
    </w:p>
    <w:p w14:paraId="05D4676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32"/>
          <w:szCs w:val="32"/>
        </w:rPr>
      </w:pPr>
    </w:p>
    <w:p w14:paraId="26E733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甲方：贵阳市粮食储备管理有限公司（以下简称“甲方”）</w:t>
      </w:r>
    </w:p>
    <w:p w14:paraId="6D16A7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67CEE3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 </w:t>
      </w:r>
    </w:p>
    <w:p w14:paraId="09181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461BCEB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p>
    <w:p w14:paraId="4C2BD63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通讯地址：贵州省贵阳市</w:t>
      </w:r>
      <w:r>
        <w:rPr>
          <w:rFonts w:hint="eastAsia" w:ascii="仿宋_GB2312" w:hAnsi="仿宋_GB2312" w:eastAsia="仿宋_GB2312" w:cs="仿宋_GB2312"/>
          <w:sz w:val="32"/>
          <w:szCs w:val="32"/>
          <w:lang w:val="en-US" w:eastAsia="zh-CN"/>
        </w:rPr>
        <w:t>贵安新区西南粮食城</w:t>
      </w:r>
    </w:p>
    <w:p w14:paraId="7B8E56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w:t>
      </w:r>
    </w:p>
    <w:p w14:paraId="755381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01CBA1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2D172E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4144C5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69384D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w:t>
      </w:r>
    </w:p>
    <w:p w14:paraId="1EE554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12E7DB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5E1F3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04B8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根据《中华人民共和国民法典》《贵州省粮食安全保障条例》《贵阳市市级储备粮油管理办法》等有关规定，甲乙双方就贵阳市市级储备粮委托代保管事宜，为明确双方责任和义务，经协商一致，签订本协议。</w:t>
      </w:r>
    </w:p>
    <w:p w14:paraId="4F7D5F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一、粮食权属</w:t>
      </w:r>
    </w:p>
    <w:p w14:paraId="6B085F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贵阳市市级储备</w:t>
      </w:r>
      <w:r>
        <w:rPr>
          <w:rFonts w:hint="eastAsia" w:ascii="仿宋_GB2312" w:hAnsi="仿宋_GB2312" w:eastAsia="仿宋_GB2312" w:cs="仿宋_GB2312"/>
          <w:sz w:val="32"/>
          <w:szCs w:val="32"/>
          <w:lang w:val="en-US" w:eastAsia="zh-CN"/>
        </w:rPr>
        <w:t>粮</w:t>
      </w:r>
      <w:r>
        <w:rPr>
          <w:rFonts w:hint="eastAsia" w:ascii="仿宋_GB2312" w:hAnsi="仿宋_GB2312" w:eastAsia="仿宋_GB2312" w:cs="仿宋_GB2312"/>
          <w:sz w:val="32"/>
          <w:szCs w:val="32"/>
        </w:rPr>
        <w:t>所有权归属于贵阳市人民政府。乙方不得擅自动用或以任何形式将该批市级储备</w:t>
      </w:r>
      <w:r>
        <w:rPr>
          <w:rFonts w:hint="eastAsia" w:ascii="仿宋_GB2312" w:hAnsi="仿宋_GB2312" w:eastAsia="仿宋_GB2312" w:cs="仿宋_GB2312"/>
          <w:sz w:val="32"/>
          <w:szCs w:val="32"/>
          <w:lang w:val="en-US" w:eastAsia="zh-CN"/>
        </w:rPr>
        <w:t>粮</w:t>
      </w:r>
      <w:r>
        <w:rPr>
          <w:rFonts w:hint="eastAsia" w:ascii="仿宋_GB2312" w:hAnsi="仿宋_GB2312" w:eastAsia="仿宋_GB2312" w:cs="仿宋_GB2312"/>
          <w:sz w:val="32"/>
          <w:szCs w:val="32"/>
        </w:rPr>
        <w:t>用于抵质押贷款、开展融资活动、提供担保、清偿债务和进行期现货实物交割等。</w:t>
      </w:r>
    </w:p>
    <w:p w14:paraId="1A6154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二、</w:t>
      </w:r>
      <w:r>
        <w:rPr>
          <w:rFonts w:hint="eastAsia" w:ascii="黑体" w:hAnsi="黑体" w:eastAsia="黑体" w:cs="黑体"/>
          <w:sz w:val="32"/>
          <w:szCs w:val="32"/>
        </w:rPr>
        <w:t>储存地点、货位、品种、数量、质量</w:t>
      </w:r>
    </w:p>
    <w:p w14:paraId="0E1E3CA1">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1.储存地点及货位：</w:t>
      </w:r>
    </w:p>
    <w:p w14:paraId="5D4E75DC">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品种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3DEF9803">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3.数量： </w:t>
      </w:r>
    </w:p>
    <w:p w14:paraId="558D8D1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质量标准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val="en-US" w:eastAsia="zh-CN"/>
        </w:rPr>
        <w:t>合同附件</w:t>
      </w:r>
      <w:r>
        <w:rPr>
          <w:rFonts w:hint="eastAsia" w:ascii="仿宋_GB2312" w:hAnsi="仿宋_GB2312" w:eastAsia="仿宋_GB2312" w:cs="仿宋_GB2312"/>
          <w:sz w:val="32"/>
          <w:szCs w:val="32"/>
        </w:rPr>
        <w:t>执行。</w:t>
      </w:r>
    </w:p>
    <w:p w14:paraId="1F0CA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三、代</w:t>
      </w:r>
      <w:r>
        <w:rPr>
          <w:rFonts w:hint="eastAsia" w:ascii="黑体" w:hAnsi="黑体" w:eastAsia="黑体" w:cs="黑体"/>
          <w:b w:val="0"/>
          <w:bCs/>
          <w:sz w:val="32"/>
          <w:szCs w:val="32"/>
          <w:lang w:val="en-US" w:eastAsia="zh-CN"/>
        </w:rPr>
        <w:t>储</w:t>
      </w:r>
      <w:r>
        <w:rPr>
          <w:rFonts w:hint="eastAsia" w:ascii="黑体" w:hAnsi="黑体" w:eastAsia="黑体" w:cs="黑体"/>
          <w:b w:val="0"/>
          <w:bCs/>
          <w:sz w:val="32"/>
          <w:szCs w:val="32"/>
        </w:rPr>
        <w:t>费用及支付方式</w:t>
      </w:r>
    </w:p>
    <w:p w14:paraId="114141B6">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1.代储费用：费用实行包干制，单价为</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元/ 吨·年(含税价)，包含</w:t>
      </w: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不限于</w:t>
      </w:r>
      <w:r>
        <w:rPr>
          <w:rFonts w:hint="eastAsia" w:ascii="仿宋_GB2312" w:hAnsi="仿宋_GB2312" w:eastAsia="仿宋_GB2312" w:cs="仿宋_GB2312"/>
          <w:sz w:val="32"/>
          <w:szCs w:val="32"/>
        </w:rPr>
        <w:t>出入库及储存期间</w:t>
      </w: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仓储管理费用、出入库设施设备使用、空仓（罐）清消、粮膜采购铺设、地上笼安装、水电费、逐车预检、熏蒸药剂采购及备案作业、税费等一切费用。</w:t>
      </w:r>
      <w:bookmarkStart w:id="0" w:name="_GoBack"/>
      <w:bookmarkEnd w:id="0"/>
    </w:p>
    <w:p w14:paraId="579E27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2.支付方式：按季度支付，凭有效发票结算支付。</w:t>
      </w:r>
    </w:p>
    <w:p w14:paraId="2AF348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3.代储费拨付条件及起止时间：以</w:t>
      </w:r>
      <w:r>
        <w:rPr>
          <w:rFonts w:hint="eastAsia" w:ascii="仿宋_GB2312" w:hAnsi="仿宋_GB2312" w:eastAsia="仿宋_GB2312" w:cs="仿宋_GB2312"/>
          <w:sz w:val="32"/>
          <w:szCs w:val="32"/>
          <w:lang w:val="en-US" w:eastAsia="zh-CN"/>
        </w:rPr>
        <w:t>仓</w:t>
      </w:r>
      <w:r>
        <w:rPr>
          <w:rFonts w:hint="eastAsia" w:ascii="仿宋_GB2312" w:hAnsi="仿宋_GB2312" w:eastAsia="仿宋_GB2312" w:cs="仿宋_GB2312"/>
          <w:sz w:val="32"/>
          <w:szCs w:val="32"/>
        </w:rPr>
        <w:t>为单位，经贵阳市粮食和物资储备局组织会同相关部门出具综合验收合格报告后，交由乙方代储。起始时间以验收合格之日起算，至该</w:t>
      </w:r>
      <w:r>
        <w:rPr>
          <w:rFonts w:hint="eastAsia" w:ascii="仿宋_GB2312" w:hAnsi="仿宋_GB2312" w:eastAsia="仿宋_GB2312" w:cs="仿宋_GB2312"/>
          <w:sz w:val="32"/>
          <w:szCs w:val="32"/>
          <w:lang w:eastAsia="zh-CN"/>
        </w:rPr>
        <w:t>仓</w:t>
      </w:r>
      <w:r>
        <w:rPr>
          <w:rFonts w:hint="eastAsia" w:ascii="仿宋_GB2312" w:hAnsi="仿宋_GB2312" w:eastAsia="仿宋_GB2312" w:cs="仿宋_GB2312"/>
          <w:sz w:val="32"/>
          <w:szCs w:val="32"/>
        </w:rPr>
        <w:t>轮换出库完毕止。</w:t>
      </w:r>
    </w:p>
    <w:p w14:paraId="7D3D34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.合同履行期限：合同有效期为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自甲方下达入库通知之日起至出库完毕之日为止，如遇特殊情况，由甲乙双方自行协商确定。如因政策变动等特殊原因储存延期，可续签合同。合同期满正在出库但尚未出库完毕，仍按照本合同单价支付具体延长时间保管费。</w:t>
      </w:r>
    </w:p>
    <w:p w14:paraId="10716A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四、甲方权</w:t>
      </w:r>
      <w:r>
        <w:rPr>
          <w:rFonts w:hint="eastAsia" w:ascii="黑体" w:hAnsi="黑体" w:eastAsia="黑体" w:cs="黑体"/>
          <w:b w:val="0"/>
          <w:bCs/>
          <w:sz w:val="32"/>
          <w:szCs w:val="32"/>
          <w:lang w:val="en-US" w:eastAsia="zh-CN"/>
        </w:rPr>
        <w:t>利</w:t>
      </w:r>
      <w:r>
        <w:rPr>
          <w:rFonts w:hint="eastAsia" w:ascii="黑体" w:hAnsi="黑体" w:eastAsia="黑体" w:cs="黑体"/>
          <w:b w:val="0"/>
          <w:bCs/>
          <w:sz w:val="32"/>
          <w:szCs w:val="32"/>
        </w:rPr>
        <w:t>和义务</w:t>
      </w:r>
    </w:p>
    <w:p w14:paraId="607F1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入库：粮食入库前5天甲方通知乙方来粮地点、数量、预估每天入库量，乙方做好接粮准备。</w:t>
      </w:r>
    </w:p>
    <w:p w14:paraId="5D89F0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验收：</w:t>
      </w:r>
      <w:r>
        <w:rPr>
          <w:rFonts w:hint="eastAsia" w:ascii="仿宋_GB2312" w:hAnsi="仿宋_GB2312" w:eastAsia="仿宋_GB2312" w:cs="仿宋_GB2312"/>
          <w:sz w:val="32"/>
          <w:szCs w:val="32"/>
          <w:lang w:val="en-US" w:eastAsia="zh-CN"/>
        </w:rPr>
        <w:t>经贵阳市粮食和物资储备局</w:t>
      </w:r>
      <w:r>
        <w:rPr>
          <w:rFonts w:hint="eastAsia" w:ascii="仿宋_GB2312" w:hAnsi="仿宋_GB2312" w:eastAsia="仿宋_GB2312" w:cs="仿宋_GB2312"/>
          <w:sz w:val="32"/>
          <w:szCs w:val="32"/>
        </w:rPr>
        <w:t>对粮食品种、数量、质量等内容进行</w:t>
      </w:r>
      <w:r>
        <w:rPr>
          <w:rFonts w:hint="eastAsia" w:ascii="仿宋_GB2312" w:hAnsi="仿宋_GB2312" w:eastAsia="仿宋_GB2312" w:cs="仿宋_GB2312"/>
          <w:sz w:val="32"/>
          <w:szCs w:val="32"/>
          <w:lang w:val="en-US" w:eastAsia="zh-CN"/>
        </w:rPr>
        <w:t>综合验收合格后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移交</w:t>
      </w:r>
      <w:r>
        <w:rPr>
          <w:rFonts w:hint="eastAsia" w:ascii="仿宋_GB2312" w:hAnsi="仿宋_GB2312" w:eastAsia="仿宋_GB2312" w:cs="仿宋_GB2312"/>
          <w:sz w:val="32"/>
          <w:szCs w:val="32"/>
        </w:rPr>
        <w:t>乙方代保管。</w:t>
      </w:r>
    </w:p>
    <w:p w14:paraId="557EC7E1">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存储期：甲方不定期到储</w:t>
      </w:r>
      <w:r>
        <w:rPr>
          <w:rFonts w:hint="eastAsia" w:ascii="仿宋_GB2312" w:hAnsi="仿宋_GB2312" w:eastAsia="仿宋_GB2312" w:cs="仿宋_GB2312"/>
          <w:sz w:val="32"/>
          <w:szCs w:val="32"/>
          <w:lang w:val="en-US" w:eastAsia="zh-CN"/>
        </w:rPr>
        <w:t>粮</w:t>
      </w:r>
      <w:r>
        <w:rPr>
          <w:rFonts w:hint="eastAsia" w:ascii="仿宋_GB2312" w:hAnsi="仿宋_GB2312" w:eastAsia="仿宋_GB2312" w:cs="仿宋_GB2312"/>
          <w:sz w:val="32"/>
          <w:szCs w:val="32"/>
        </w:rPr>
        <w:t>库点检查</w:t>
      </w:r>
      <w:r>
        <w:rPr>
          <w:rFonts w:hint="eastAsia" w:ascii="仿宋_GB2312" w:hAnsi="仿宋_GB2312" w:eastAsia="仿宋_GB2312" w:cs="仿宋_GB2312"/>
          <w:sz w:val="32"/>
          <w:szCs w:val="32"/>
          <w:lang w:val="en-US" w:eastAsia="zh-CN"/>
        </w:rPr>
        <w:t>粮</w:t>
      </w:r>
      <w:r>
        <w:rPr>
          <w:rFonts w:hint="eastAsia" w:ascii="仿宋_GB2312" w:hAnsi="仿宋_GB2312" w:eastAsia="仿宋_GB2312" w:cs="仿宋_GB2312"/>
          <w:sz w:val="32"/>
          <w:szCs w:val="32"/>
        </w:rPr>
        <w:t>情和业务工作，乙方应积极配合。</w:t>
      </w:r>
    </w:p>
    <w:p w14:paraId="21F4BDD7">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出库：甲方于出库前5个工作日通知乙方做好出库准备。</w:t>
      </w:r>
    </w:p>
    <w:p w14:paraId="6997F35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.甲方应按本合同前款约定及时向乙方支付代储费。</w:t>
      </w:r>
    </w:p>
    <w:p w14:paraId="6AA80B13">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.甲方有义务对乙方提供政策咨询和业务指导相关事宜。</w:t>
      </w:r>
    </w:p>
    <w:p w14:paraId="294FF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五、乙方权</w:t>
      </w:r>
      <w:r>
        <w:rPr>
          <w:rFonts w:hint="eastAsia" w:ascii="黑体" w:hAnsi="黑体" w:eastAsia="黑体" w:cs="黑体"/>
          <w:b w:val="0"/>
          <w:bCs/>
          <w:sz w:val="32"/>
          <w:szCs w:val="32"/>
          <w:lang w:val="en-US" w:eastAsia="zh-CN"/>
        </w:rPr>
        <w:t>利</w:t>
      </w:r>
      <w:r>
        <w:rPr>
          <w:rFonts w:hint="eastAsia" w:ascii="黑体" w:hAnsi="黑体" w:eastAsia="黑体" w:cs="黑体"/>
          <w:b w:val="0"/>
          <w:bCs/>
          <w:sz w:val="32"/>
          <w:szCs w:val="32"/>
        </w:rPr>
        <w:t>和义务</w:t>
      </w:r>
    </w:p>
    <w:p w14:paraId="3B005B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乙方提供的储粮仓房必须符合《粮</w:t>
      </w:r>
      <w:r>
        <w:rPr>
          <w:rFonts w:hint="eastAsia" w:ascii="仿宋_GB2312" w:hAnsi="仿宋_GB2312" w:eastAsia="仿宋_GB2312" w:cs="仿宋_GB2312"/>
          <w:sz w:val="32"/>
          <w:szCs w:val="32"/>
          <w:lang w:val="en-US" w:eastAsia="zh-CN"/>
        </w:rPr>
        <w:t>油</w:t>
      </w:r>
      <w:r>
        <w:rPr>
          <w:rFonts w:hint="eastAsia" w:ascii="仿宋_GB2312" w:hAnsi="仿宋_GB2312" w:eastAsia="仿宋_GB2312" w:cs="仿宋_GB2312"/>
          <w:sz w:val="32"/>
          <w:szCs w:val="32"/>
        </w:rPr>
        <w:t>储藏技术规范》要求，确保仓房上不漏雨、下不潮湿，仓外场坪在暴雨时能及时排洪泄涝。</w:t>
      </w:r>
    </w:p>
    <w:p w14:paraId="3A9EAA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入库准备：乙方收到甲方入库通知后，应做好出入库准备工作。该批市级储备粮入库由乙方负责，按照逐车检验的要求，乙方应逐车进行自检，并出具自检报告，确保入库质量符合国家相关规定和合同约定</w:t>
      </w:r>
      <w:r>
        <w:rPr>
          <w:rFonts w:hint="eastAsia" w:ascii="仿宋_GB2312" w:hAnsi="仿宋_GB2312" w:eastAsia="仿宋_GB2312" w:cs="仿宋_GB2312"/>
          <w:sz w:val="32"/>
          <w:szCs w:val="32"/>
          <w:lang w:eastAsia="zh-CN"/>
        </w:rPr>
        <w:t>。</w:t>
      </w:r>
    </w:p>
    <w:p w14:paraId="691502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管期：乙方按照《粮油储藏技术规范》进行保管，满足储备粮技术需要的墙壁贴膜、地笼通风、环流熏蒸和电子测温。做到“仓内面面光、仓外三不留”和“四无（无虫、无霉、无鼠雀、无事故）”粮仓；储存期间乙方应加强粮情检查并做好相应的巡查台账和记录，发现储粮安全隐患应在隐患初期进行处理；储粮害虫严格按照“</w:t>
      </w:r>
      <w:r>
        <w:rPr>
          <w:rFonts w:hint="eastAsia" w:ascii="仿宋_GB2312" w:hAnsi="仿宋_GB2312" w:eastAsia="仿宋_GB2312" w:cs="仿宋_GB2312"/>
          <w:sz w:val="32"/>
          <w:szCs w:val="32"/>
          <w:lang w:val="en-US" w:eastAsia="zh-CN"/>
        </w:rPr>
        <w:t>预</w:t>
      </w:r>
      <w:r>
        <w:rPr>
          <w:rFonts w:hint="eastAsia" w:ascii="仿宋_GB2312" w:hAnsi="仿宋_GB2312" w:eastAsia="仿宋_GB2312" w:cs="仿宋_GB2312"/>
          <w:sz w:val="32"/>
          <w:szCs w:val="32"/>
        </w:rPr>
        <w:t>防为主、</w:t>
      </w:r>
      <w:r>
        <w:rPr>
          <w:rFonts w:hint="eastAsia" w:ascii="仿宋_GB2312" w:hAnsi="仿宋_GB2312" w:eastAsia="仿宋_GB2312" w:cs="仿宋_GB2312"/>
          <w:sz w:val="32"/>
          <w:szCs w:val="32"/>
          <w:lang w:val="en-US" w:eastAsia="zh-CN"/>
        </w:rPr>
        <w:t>防治结合</w:t>
      </w:r>
      <w:r>
        <w:rPr>
          <w:rFonts w:hint="eastAsia" w:ascii="仿宋_GB2312" w:hAnsi="仿宋_GB2312" w:eastAsia="仿宋_GB2312" w:cs="仿宋_GB2312"/>
          <w:sz w:val="32"/>
          <w:szCs w:val="32"/>
        </w:rPr>
        <w:t>”的防治措施执行，当甲方粮情监管人员提出隐患处理措施时，应严格按照甲方措施执行；粮情检查做到“三天一小查、七天一大查，刮风下雨</w:t>
      </w:r>
      <w:r>
        <w:rPr>
          <w:rFonts w:hint="eastAsia" w:ascii="仿宋_GB2312" w:hAnsi="仿宋_GB2312" w:eastAsia="仿宋_GB2312" w:cs="仿宋_GB2312"/>
          <w:sz w:val="32"/>
          <w:szCs w:val="32"/>
          <w:lang w:val="en-US" w:eastAsia="zh-CN"/>
        </w:rPr>
        <w:t>随时</w:t>
      </w:r>
      <w:r>
        <w:rPr>
          <w:rFonts w:hint="eastAsia" w:ascii="仿宋_GB2312" w:hAnsi="仿宋_GB2312" w:eastAsia="仿宋_GB2312" w:cs="仿宋_GB2312"/>
          <w:sz w:val="32"/>
          <w:szCs w:val="32"/>
        </w:rPr>
        <w:t>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危险粮天天查</w:t>
      </w:r>
      <w:r>
        <w:rPr>
          <w:rFonts w:hint="eastAsia" w:ascii="仿宋_GB2312" w:hAnsi="仿宋_GB2312" w:eastAsia="仿宋_GB2312" w:cs="仿宋_GB2312"/>
          <w:sz w:val="32"/>
          <w:szCs w:val="32"/>
        </w:rPr>
        <w:t>”，发现问题及时处理，确保储粮安全。</w:t>
      </w:r>
    </w:p>
    <w:p w14:paraId="441687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迎检和出库：储备期间，乙方做好储备粮各级监管部门的检查准备，迎接检查。收到甲方出库通知后做好出库设备和人员检斤准备工作。如在储存期内贵阳市人民政府紧急调用该批储备</w:t>
      </w:r>
      <w:r>
        <w:rPr>
          <w:rFonts w:hint="eastAsia" w:ascii="仿宋_GB2312" w:hAnsi="仿宋_GB2312" w:eastAsia="仿宋_GB2312" w:cs="仿宋_GB2312"/>
          <w:sz w:val="32"/>
          <w:szCs w:val="32"/>
          <w:lang w:val="en-US" w:eastAsia="zh-CN"/>
        </w:rPr>
        <w:t>粮</w:t>
      </w:r>
      <w:r>
        <w:rPr>
          <w:rFonts w:hint="eastAsia" w:ascii="仿宋_GB2312" w:hAnsi="仿宋_GB2312" w:eastAsia="仿宋_GB2312" w:cs="仿宋_GB2312"/>
          <w:sz w:val="32"/>
          <w:szCs w:val="32"/>
        </w:rPr>
        <w:t>，乙方需无条件配合，甲方收到紧急调用文件后即通知乙方做好紧急调用准备。</w:t>
      </w:r>
    </w:p>
    <w:p w14:paraId="7B2935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5.乙方必须按照</w:t>
      </w:r>
      <w:r>
        <w:rPr>
          <w:rFonts w:hint="eastAsia" w:ascii="仿宋_GB2312" w:hAnsi="仿宋_GB2312" w:eastAsia="仿宋_GB2312" w:cs="仿宋_GB2312"/>
          <w:sz w:val="32"/>
          <w:szCs w:val="32"/>
          <w:lang w:val="en-US" w:eastAsia="zh-CN"/>
        </w:rPr>
        <w:t>储备粮</w:t>
      </w:r>
      <w:r>
        <w:rPr>
          <w:rFonts w:hint="eastAsia" w:ascii="仿宋_GB2312" w:hAnsi="仿宋_GB2312" w:eastAsia="仿宋_GB2312" w:cs="仿宋_GB2312"/>
          <w:sz w:val="32"/>
          <w:szCs w:val="32"/>
        </w:rPr>
        <w:t xml:space="preserve">安全储藏条件，安排质量完好的 </w:t>
      </w:r>
      <w:r>
        <w:rPr>
          <w:rFonts w:hint="eastAsia" w:ascii="仿宋_GB2312" w:hAnsi="仿宋_GB2312" w:eastAsia="仿宋_GB2312" w:cs="仿宋_GB2312"/>
          <w:sz w:val="32"/>
          <w:szCs w:val="32"/>
          <w:lang w:val="en-US" w:eastAsia="zh-CN"/>
        </w:rPr>
        <w:t>仓房</w:t>
      </w:r>
      <w:r>
        <w:rPr>
          <w:rFonts w:hint="eastAsia" w:ascii="仿宋_GB2312" w:hAnsi="仿宋_GB2312" w:eastAsia="仿宋_GB2312" w:cs="仿宋_GB2312"/>
          <w:sz w:val="32"/>
          <w:szCs w:val="32"/>
        </w:rPr>
        <w:t>储存市级储备</w:t>
      </w:r>
      <w:r>
        <w:rPr>
          <w:rFonts w:hint="eastAsia" w:ascii="仿宋_GB2312" w:hAnsi="仿宋_GB2312" w:eastAsia="仿宋_GB2312" w:cs="仿宋_GB2312"/>
          <w:sz w:val="32"/>
          <w:szCs w:val="32"/>
          <w:lang w:val="en-US" w:eastAsia="zh-CN"/>
        </w:rPr>
        <w:t>粮</w:t>
      </w:r>
      <w:r>
        <w:rPr>
          <w:rFonts w:hint="eastAsia" w:ascii="仿宋_GB2312" w:hAnsi="仿宋_GB2312" w:eastAsia="仿宋_GB2312" w:cs="仿宋_GB2312"/>
          <w:sz w:val="32"/>
          <w:szCs w:val="32"/>
        </w:rPr>
        <w:t>。未经甲方批准，乙方不得倒</w:t>
      </w:r>
      <w:r>
        <w:rPr>
          <w:rFonts w:hint="eastAsia" w:ascii="仿宋_GB2312" w:hAnsi="仿宋_GB2312" w:eastAsia="仿宋_GB2312" w:cs="仿宋_GB2312"/>
          <w:sz w:val="32"/>
          <w:szCs w:val="32"/>
          <w:lang w:val="en-US" w:eastAsia="zh-CN"/>
        </w:rPr>
        <w:t>仓</w:t>
      </w:r>
      <w:r>
        <w:rPr>
          <w:rFonts w:hint="eastAsia" w:ascii="仿宋_GB2312" w:hAnsi="仿宋_GB2312" w:eastAsia="仿宋_GB2312" w:cs="仿宋_GB2312"/>
          <w:sz w:val="32"/>
          <w:szCs w:val="32"/>
        </w:rPr>
        <w:t>移库，不得将市级储备</w:t>
      </w:r>
      <w:r>
        <w:rPr>
          <w:rFonts w:hint="eastAsia" w:ascii="仿宋_GB2312" w:hAnsi="仿宋_GB2312" w:eastAsia="仿宋_GB2312" w:cs="仿宋_GB2312"/>
          <w:sz w:val="32"/>
          <w:szCs w:val="32"/>
          <w:lang w:val="en-US" w:eastAsia="zh-CN"/>
        </w:rPr>
        <w:t>粮</w:t>
      </w:r>
      <w:r>
        <w:rPr>
          <w:rFonts w:hint="eastAsia" w:ascii="仿宋_GB2312" w:hAnsi="仿宋_GB2312" w:eastAsia="仿宋_GB2312" w:cs="仿宋_GB2312"/>
          <w:sz w:val="32"/>
          <w:szCs w:val="32"/>
        </w:rPr>
        <w:t>转手委托其他单位或个人进行二次代储。</w:t>
      </w:r>
    </w:p>
    <w:p w14:paraId="4553B68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乙方要严格使用甲方统一规格的账、卡、板、簿、表、凭证等进行规范化管理，在明显位置设置粮权公示牌，每季度向甲方提供质量检测书面报告，并按照“一符、三专、四落实”进行管理，“一符四无”率达100%,宜存率达100%。</w:t>
      </w:r>
    </w:p>
    <w:p w14:paraId="4E77FF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7.乙方储备管理人员必须持证上岗，储备管理水平达到甲方要求，每日不少于一次</w:t>
      </w:r>
      <w:r>
        <w:rPr>
          <w:rFonts w:hint="eastAsia" w:ascii="仿宋_GB2312" w:hAnsi="仿宋_GB2312" w:eastAsia="仿宋_GB2312" w:cs="仿宋_GB2312"/>
          <w:sz w:val="32"/>
          <w:szCs w:val="32"/>
          <w:lang w:val="en-US" w:eastAsia="zh-CN"/>
        </w:rPr>
        <w:t>库</w:t>
      </w:r>
      <w:r>
        <w:rPr>
          <w:rFonts w:hint="eastAsia" w:ascii="仿宋_GB2312" w:hAnsi="仿宋_GB2312" w:eastAsia="仿宋_GB2312" w:cs="仿宋_GB2312"/>
          <w:sz w:val="32"/>
          <w:szCs w:val="32"/>
        </w:rPr>
        <w:t>区安全巡查并建立台账，发现隐患须及时上报并整改。</w:t>
      </w:r>
    </w:p>
    <w:p w14:paraId="0181B33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8.当乙方发生</w:t>
      </w:r>
      <w:r>
        <w:rPr>
          <w:rFonts w:hint="eastAsia" w:ascii="仿宋_GB2312" w:hAnsi="仿宋_GB2312" w:eastAsia="仿宋_GB2312" w:cs="仿宋_GB2312"/>
          <w:sz w:val="32"/>
          <w:szCs w:val="32"/>
          <w:lang w:val="en-US" w:eastAsia="zh-CN"/>
        </w:rPr>
        <w:t>重大事项</w:t>
      </w:r>
      <w:r>
        <w:rPr>
          <w:rFonts w:hint="eastAsia" w:ascii="仿宋_GB2312" w:hAnsi="仿宋_GB2312" w:eastAsia="仿宋_GB2312" w:cs="仿宋_GB2312"/>
          <w:sz w:val="32"/>
          <w:szCs w:val="32"/>
        </w:rPr>
        <w:t>，危及市级储备</w:t>
      </w:r>
      <w:r>
        <w:rPr>
          <w:rFonts w:hint="eastAsia" w:ascii="仿宋_GB2312" w:hAnsi="仿宋_GB2312" w:eastAsia="仿宋_GB2312" w:cs="仿宋_GB2312"/>
          <w:sz w:val="32"/>
          <w:szCs w:val="32"/>
          <w:lang w:val="en-US" w:eastAsia="zh-CN"/>
        </w:rPr>
        <w:t>粮</w:t>
      </w:r>
      <w:r>
        <w:rPr>
          <w:rFonts w:hint="eastAsia" w:ascii="仿宋_GB2312" w:hAnsi="仿宋_GB2312" w:eastAsia="仿宋_GB2312" w:cs="仿宋_GB2312"/>
          <w:sz w:val="32"/>
          <w:szCs w:val="32"/>
        </w:rPr>
        <w:t>安全时，须及时通知甲方。</w:t>
      </w:r>
    </w:p>
    <w:p w14:paraId="388C1B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乙方按照《关于加快推进粮食购销领域监管信息化建设的指导意见》《粮食购销领域监管信息化规范》的要求，完成信息化系统建设，并接入国家及省级平台</w:t>
      </w:r>
      <w:r>
        <w:rPr>
          <w:rFonts w:hint="eastAsia" w:ascii="仿宋_GB2312" w:hAnsi="仿宋_GB2312" w:eastAsia="仿宋_GB2312" w:cs="仿宋_GB2312"/>
          <w:sz w:val="32"/>
          <w:szCs w:val="32"/>
          <w:lang w:eastAsia="zh-CN"/>
        </w:rPr>
        <w:t>，信息化系统建设费用由乙方承担。</w:t>
      </w:r>
      <w:r>
        <w:rPr>
          <w:rFonts w:hint="eastAsia" w:ascii="仿宋_GB2312" w:hAnsi="仿宋_GB2312" w:eastAsia="仿宋_GB2312" w:cs="仿宋_GB2312"/>
          <w:sz w:val="32"/>
          <w:szCs w:val="32"/>
          <w:lang w:val="en-US" w:eastAsia="zh-CN"/>
        </w:rPr>
        <w:t>按上级要求完善相关储存设施设备</w:t>
      </w:r>
      <w:r>
        <w:rPr>
          <w:rFonts w:hint="eastAsia" w:ascii="仿宋_GB2312" w:hAnsi="仿宋_GB2312" w:eastAsia="仿宋_GB2312" w:cs="仿宋_GB2312"/>
          <w:sz w:val="32"/>
          <w:szCs w:val="32"/>
          <w:lang w:eastAsia="zh-CN"/>
        </w:rPr>
        <w:t>。</w:t>
      </w:r>
    </w:p>
    <w:p w14:paraId="71554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六、责任</w:t>
      </w:r>
      <w:r>
        <w:rPr>
          <w:rFonts w:hint="eastAsia" w:ascii="黑体" w:hAnsi="黑体" w:eastAsia="黑体" w:cs="黑体"/>
          <w:b w:val="0"/>
          <w:bCs/>
          <w:sz w:val="32"/>
          <w:szCs w:val="32"/>
          <w:lang w:val="en-US" w:eastAsia="zh-CN"/>
        </w:rPr>
        <w:t>约定</w:t>
      </w:r>
    </w:p>
    <w:p w14:paraId="33252311">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1.粮食损益。</w:t>
      </w:r>
    </w:p>
    <w:p w14:paraId="01DB20E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FF"/>
          <w:sz w:val="32"/>
          <w:szCs w:val="32"/>
          <w:highlight w:val="yellow"/>
        </w:rPr>
      </w:pPr>
      <w:r>
        <w:rPr>
          <w:rFonts w:hint="eastAsia" w:ascii="仿宋_GB2312" w:hAnsi="仿宋_GB2312" w:eastAsia="仿宋_GB2312" w:cs="仿宋_GB2312"/>
          <w:color w:val="auto"/>
          <w:sz w:val="32"/>
          <w:szCs w:val="32"/>
          <w:highlight w:val="none"/>
        </w:rPr>
        <w:t>水分杂质减量计算依据为第三方质检报告，有多份质检报告的，取加权平均值，粮食出库后产生的损耗，水杂减量和保管额定损耗（0.2%）以内部分损耗由甲方承担，超过水杂减量和保管额定损耗（0.2%）的超耗部分由乙方承担；实际出库发生溢余的部分，归甲方所有，存入甲方盈余专户。</w:t>
      </w:r>
    </w:p>
    <w:p w14:paraId="3A388C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.出入库和储存期间，导致储备油质量、数量、储存安全出现问题，产生的一切责任由乙方承担。</w:t>
      </w:r>
    </w:p>
    <w:p w14:paraId="7D900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不得擅自动用储备粮，禁止用市级储备粮清偿债务、抵押和任何形式的担保等行为，发生此等行为甲方可立即单方解除合同，乙方应赔偿甲方所有损失（包含但不限于初始成本、价差、利息、保管费等）并承担全部法律责任。</w:t>
      </w:r>
    </w:p>
    <w:p w14:paraId="711910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乙方在履行代储期间，须做好安全培训和安全防护，所发生的一切安全事故由乙方负责。</w:t>
      </w:r>
    </w:p>
    <w:p w14:paraId="7B0CE4A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5.乙方未按甲方的要求对反馈问题进行整改，甲方根据问题性质，扣</w:t>
      </w:r>
      <w:r>
        <w:rPr>
          <w:rFonts w:hint="eastAsia" w:ascii="仿宋_GB2312" w:hAnsi="仿宋_GB2312" w:eastAsia="仿宋_GB2312" w:cs="仿宋_GB2312"/>
          <w:sz w:val="32"/>
          <w:szCs w:val="32"/>
          <w:lang w:val="en-US" w:eastAsia="zh-CN"/>
        </w:rPr>
        <w:t>罚</w:t>
      </w:r>
      <w:r>
        <w:rPr>
          <w:rFonts w:hint="eastAsia" w:ascii="仿宋_GB2312" w:hAnsi="仿宋_GB2312" w:eastAsia="仿宋_GB2312" w:cs="仿宋_GB2312"/>
          <w:sz w:val="32"/>
          <w:szCs w:val="32"/>
        </w:rPr>
        <w:t>代储费用。</w:t>
      </w:r>
    </w:p>
    <w:p w14:paraId="3180F25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6.甲、乙双方应当严格按照本协议的约定履行义务，任何一方违约给其他方造成损失包括但不限于经济损失、声誉损失以及守约方因此支出的维权或救济成本</w:t>
      </w:r>
      <w:r>
        <w:rPr>
          <w:rFonts w:hint="eastAsia" w:ascii="仿宋_GB2312" w:hAnsi="仿宋_GB2312" w:eastAsia="仿宋_GB2312" w:cs="仿宋_GB2312"/>
          <w:sz w:val="32"/>
          <w:szCs w:val="32"/>
          <w:lang w:eastAsia="zh-CN"/>
        </w:rPr>
        <w:t>均由违约方承担</w:t>
      </w:r>
      <w:r>
        <w:rPr>
          <w:rFonts w:hint="eastAsia" w:ascii="仿宋_GB2312" w:hAnsi="仿宋_GB2312" w:eastAsia="仿宋_GB2312" w:cs="仿宋_GB2312"/>
          <w:sz w:val="32"/>
          <w:szCs w:val="32"/>
        </w:rPr>
        <w:t>（包括但不限于实际损失、可得利益损失、诉讼费、保全费、担保费、评估费、拍卖费、鉴定费、公证费、律师费、差旅费、守约方支出的赔偿金、违约金、罚款等）。</w:t>
      </w:r>
    </w:p>
    <w:p w14:paraId="733E5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七、违约责任</w:t>
      </w:r>
    </w:p>
    <w:p w14:paraId="3B431C9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.若因乙方保管期内造成损失的，必须进行赔偿，并追究相关责任。因乙方未能及时减少损失造成损失扩大的由乙方承担扩大损失的部分</w:t>
      </w:r>
      <w:r>
        <w:rPr>
          <w:rFonts w:hint="eastAsia" w:ascii="仿宋_GB2312" w:hAnsi="仿宋_GB2312" w:eastAsia="仿宋_GB2312" w:cs="仿宋_GB2312"/>
          <w:sz w:val="32"/>
          <w:szCs w:val="32"/>
          <w:lang w:eastAsia="zh-CN"/>
        </w:rPr>
        <w:t>。</w:t>
      </w:r>
    </w:p>
    <w:p w14:paraId="768B5D6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有下列行为之一的，甲方有权终止合同</w:t>
      </w:r>
      <w:r>
        <w:rPr>
          <w:rFonts w:hint="eastAsia" w:ascii="仿宋_GB2312" w:hAnsi="仿宋_GB2312" w:eastAsia="仿宋_GB2312" w:cs="仿宋_GB2312"/>
          <w:sz w:val="32"/>
          <w:szCs w:val="32"/>
          <w:lang w:val="en-US" w:eastAsia="zh-CN"/>
        </w:rPr>
        <w:t>没收</w:t>
      </w:r>
      <w:r>
        <w:rPr>
          <w:rFonts w:hint="eastAsia" w:ascii="仿宋_GB2312" w:hAnsi="仿宋_GB2312" w:eastAsia="仿宋_GB2312" w:cs="仿宋_GB2312"/>
          <w:sz w:val="32"/>
          <w:szCs w:val="32"/>
        </w:rPr>
        <w:t>代储费，并追究乙方经济和法律责任。</w:t>
      </w:r>
    </w:p>
    <w:p w14:paraId="635CBA8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（1）乙方将市级储备</w:t>
      </w:r>
      <w:r>
        <w:rPr>
          <w:rFonts w:hint="eastAsia" w:ascii="仿宋_GB2312" w:hAnsi="仿宋_GB2312" w:eastAsia="仿宋_GB2312" w:cs="仿宋_GB2312"/>
          <w:sz w:val="32"/>
          <w:szCs w:val="32"/>
          <w:lang w:val="en-US" w:eastAsia="zh-CN"/>
        </w:rPr>
        <w:t>粮</w:t>
      </w:r>
      <w:r>
        <w:rPr>
          <w:rFonts w:hint="eastAsia" w:ascii="仿宋_GB2312" w:hAnsi="仿宋_GB2312" w:eastAsia="仿宋_GB2312" w:cs="仿宋_GB2312"/>
          <w:sz w:val="32"/>
          <w:szCs w:val="32"/>
        </w:rPr>
        <w:t>用作抵押或其他交易，造成市级储备</w:t>
      </w:r>
      <w:r>
        <w:rPr>
          <w:rFonts w:hint="eastAsia" w:ascii="仿宋_GB2312" w:hAnsi="仿宋_GB2312" w:eastAsia="仿宋_GB2312" w:cs="仿宋_GB2312"/>
          <w:sz w:val="32"/>
          <w:szCs w:val="32"/>
          <w:lang w:val="en-US" w:eastAsia="zh-CN"/>
        </w:rPr>
        <w:t>粮</w:t>
      </w:r>
      <w:r>
        <w:rPr>
          <w:rFonts w:hint="eastAsia" w:ascii="仿宋_GB2312" w:hAnsi="仿宋_GB2312" w:eastAsia="仿宋_GB2312" w:cs="仿宋_GB2312"/>
          <w:sz w:val="32"/>
          <w:szCs w:val="32"/>
        </w:rPr>
        <w:t>的损失的；</w:t>
      </w:r>
    </w:p>
    <w:p w14:paraId="1264297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（2）拒不配合甲方及上级主管部门监督检查的，不按要求上报市级储备</w:t>
      </w:r>
      <w:r>
        <w:rPr>
          <w:rFonts w:hint="eastAsia" w:ascii="仿宋_GB2312" w:hAnsi="仿宋_GB2312" w:eastAsia="仿宋_GB2312" w:cs="仿宋_GB2312"/>
          <w:sz w:val="32"/>
          <w:szCs w:val="32"/>
          <w:lang w:val="en-US" w:eastAsia="zh-CN"/>
        </w:rPr>
        <w:t>粮</w:t>
      </w:r>
      <w:r>
        <w:rPr>
          <w:rFonts w:hint="eastAsia" w:ascii="仿宋_GB2312" w:hAnsi="仿宋_GB2312" w:eastAsia="仿宋_GB2312" w:cs="仿宋_GB2312"/>
          <w:sz w:val="32"/>
          <w:szCs w:val="32"/>
        </w:rPr>
        <w:t>业务相关资料，影响市级储备</w:t>
      </w:r>
      <w:r>
        <w:rPr>
          <w:rFonts w:hint="eastAsia" w:ascii="仿宋_GB2312" w:hAnsi="仿宋_GB2312" w:eastAsia="仿宋_GB2312" w:cs="仿宋_GB2312"/>
          <w:sz w:val="32"/>
          <w:szCs w:val="32"/>
          <w:lang w:val="en-US" w:eastAsia="zh-CN"/>
        </w:rPr>
        <w:t>粮</w:t>
      </w:r>
      <w:r>
        <w:rPr>
          <w:rFonts w:hint="eastAsia" w:ascii="仿宋_GB2312" w:hAnsi="仿宋_GB2312" w:eastAsia="仿宋_GB2312" w:cs="仿宋_GB2312"/>
          <w:sz w:val="32"/>
          <w:szCs w:val="32"/>
        </w:rPr>
        <w:t>正常管理的；</w:t>
      </w:r>
    </w:p>
    <w:p w14:paraId="44D05A8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（3）擅自动用市级储备</w:t>
      </w:r>
      <w:r>
        <w:rPr>
          <w:rFonts w:hint="eastAsia" w:ascii="仿宋_GB2312" w:hAnsi="仿宋_GB2312" w:eastAsia="仿宋_GB2312" w:cs="仿宋_GB2312"/>
          <w:sz w:val="32"/>
          <w:szCs w:val="32"/>
          <w:lang w:val="en-US" w:eastAsia="zh-CN"/>
        </w:rPr>
        <w:t>粮</w:t>
      </w:r>
      <w:r>
        <w:rPr>
          <w:rFonts w:hint="eastAsia" w:ascii="仿宋_GB2312" w:hAnsi="仿宋_GB2312" w:eastAsia="仿宋_GB2312" w:cs="仿宋_GB2312"/>
          <w:sz w:val="32"/>
          <w:szCs w:val="32"/>
        </w:rPr>
        <w:t>的；</w:t>
      </w:r>
    </w:p>
    <w:p w14:paraId="1F28EE3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（4）擅自改变市级储备</w:t>
      </w:r>
      <w:r>
        <w:rPr>
          <w:rFonts w:hint="eastAsia" w:ascii="仿宋_GB2312" w:hAnsi="仿宋_GB2312" w:eastAsia="仿宋_GB2312" w:cs="仿宋_GB2312"/>
          <w:sz w:val="32"/>
          <w:szCs w:val="32"/>
          <w:lang w:val="en-US" w:eastAsia="zh-CN"/>
        </w:rPr>
        <w:t>粮</w:t>
      </w:r>
      <w:r>
        <w:rPr>
          <w:rFonts w:hint="eastAsia" w:ascii="仿宋_GB2312" w:hAnsi="仿宋_GB2312" w:eastAsia="仿宋_GB2312" w:cs="仿宋_GB2312"/>
          <w:sz w:val="32"/>
          <w:szCs w:val="32"/>
        </w:rPr>
        <w:t>数量、品种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存储</w:t>
      </w:r>
      <w:r>
        <w:rPr>
          <w:rFonts w:hint="eastAsia" w:ascii="仿宋_GB2312" w:hAnsi="仿宋_GB2312" w:eastAsia="仿宋_GB2312" w:cs="仿宋_GB2312"/>
          <w:sz w:val="32"/>
          <w:szCs w:val="32"/>
          <w:lang w:val="en-US" w:eastAsia="zh-CN"/>
        </w:rPr>
        <w:t>地点及货</w:t>
      </w:r>
      <w:r>
        <w:rPr>
          <w:rFonts w:hint="eastAsia" w:ascii="仿宋_GB2312" w:hAnsi="仿宋_GB2312" w:eastAsia="仿宋_GB2312" w:cs="仿宋_GB2312"/>
          <w:sz w:val="32"/>
          <w:szCs w:val="32"/>
        </w:rPr>
        <w:t>位的；</w:t>
      </w:r>
    </w:p>
    <w:p w14:paraId="5B1C23C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（5）乙方因重大储粮安全事故造成市级储备</w:t>
      </w:r>
      <w:r>
        <w:rPr>
          <w:rFonts w:hint="eastAsia" w:ascii="仿宋_GB2312" w:hAnsi="仿宋_GB2312" w:eastAsia="仿宋_GB2312" w:cs="仿宋_GB2312"/>
          <w:sz w:val="32"/>
          <w:szCs w:val="32"/>
          <w:lang w:val="en-US" w:eastAsia="zh-CN"/>
        </w:rPr>
        <w:t>粮</w:t>
      </w:r>
      <w:r>
        <w:rPr>
          <w:rFonts w:hint="eastAsia" w:ascii="仿宋_GB2312" w:hAnsi="仿宋_GB2312" w:eastAsia="仿宋_GB2312" w:cs="仿宋_GB2312"/>
          <w:sz w:val="32"/>
          <w:szCs w:val="32"/>
        </w:rPr>
        <w:t>损失的。</w:t>
      </w:r>
    </w:p>
    <w:p w14:paraId="638B2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八、</w:t>
      </w:r>
      <w:r>
        <w:rPr>
          <w:rFonts w:hint="eastAsia" w:ascii="黑体" w:hAnsi="黑体" w:eastAsia="黑体" w:cs="黑体"/>
          <w:b w:val="0"/>
          <w:bCs/>
          <w:sz w:val="32"/>
          <w:szCs w:val="32"/>
          <w:lang w:val="en-US" w:eastAsia="zh-CN"/>
        </w:rPr>
        <w:t>通知及送达</w:t>
      </w:r>
    </w:p>
    <w:p w14:paraId="17D354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甲乙双方一致同意以本协议中约定的地址、电话等送达地址及方式作为相互之间送达通知文件和法院诉讼文书的有效送达地址，如有变动，应在三个工作日内通知对方，造成对方任何通知文件或法院诉讼文书未能实际送达的，视为该通知文件或法院诉讼文书已合法有效送达，未能实际送达的责任和损失，全部由未通知方自行承担。</w:t>
      </w:r>
      <w:r>
        <w:rPr>
          <w:rFonts w:hint="eastAsia" w:ascii="仿宋_GB2312" w:hAnsi="仿宋_GB2312" w:eastAsia="仿宋_GB2312" w:cs="仿宋_GB2312"/>
          <w:b w:val="0"/>
          <w:bCs/>
          <w:sz w:val="32"/>
          <w:szCs w:val="32"/>
        </w:rPr>
        <w:t xml:space="preserve"> </w:t>
      </w:r>
    </w:p>
    <w:p w14:paraId="34B178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附则</w:t>
      </w:r>
    </w:p>
    <w:p w14:paraId="240D24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1.甲、乙双方应积极配合上级粮食行政主管部门、财政、农发行等单位和部门对市级储备油的监督检查。</w:t>
      </w:r>
    </w:p>
    <w:p w14:paraId="65CF9CA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2.本合同在履行中发生争议的由双方友好协商解决，协商不成的，甲乙双方均可向甲方所在地人民法院提起诉讼。</w:t>
      </w:r>
    </w:p>
    <w:p w14:paraId="3B8B654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3.本合同一式陆份，甲方执叁份，乙方执叁份，由双方法定代表人签字盖公章后生效。</w:t>
      </w:r>
    </w:p>
    <w:p w14:paraId="75F566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w:t>
      </w:r>
      <w:r>
        <w:rPr>
          <w:rFonts w:hint="eastAsia" w:ascii="仿宋_GB2312" w:hAnsi="仿宋_GB2312" w:eastAsia="仿宋_GB2312" w:cs="仿宋_GB2312"/>
          <w:b w:val="0"/>
          <w:bCs/>
          <w:sz w:val="32"/>
          <w:szCs w:val="32"/>
        </w:rPr>
        <w:t>未尽事宜双方协商解决或签订补充协议，补充协议与原协议具有同等的法律效力。</w:t>
      </w:r>
    </w:p>
    <w:p w14:paraId="39A250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AA2E7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甲方：（签章）              乙方：（签章）</w:t>
      </w:r>
    </w:p>
    <w:p w14:paraId="058412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E9105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14:paraId="0B994B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授权委托代理人：            授权委托代理人：</w:t>
      </w:r>
    </w:p>
    <w:p w14:paraId="41C8CC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  话：                    电  话： </w:t>
      </w:r>
    </w:p>
    <w:p w14:paraId="27FFED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  真：                    传  真：</w:t>
      </w:r>
    </w:p>
    <w:p w14:paraId="18FE85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14CA6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签订时间：  年    月    日 </w:t>
      </w:r>
    </w:p>
    <w:p w14:paraId="369AFD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贵阳市市级储备粮油质量标准（籼稻谷等）</w:t>
      </w:r>
    </w:p>
    <w:p w14:paraId="72829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0"/>
          <w:szCs w:val="40"/>
          <w:lang w:val="en-US" w:eastAsia="zh-CN"/>
        </w:rPr>
      </w:pPr>
    </w:p>
    <w:p w14:paraId="34054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sz w:val="32"/>
          <w:szCs w:val="32"/>
          <w:lang w:val="en-US" w:eastAsia="zh-CN"/>
        </w:rPr>
      </w:pPr>
      <w:r>
        <w:rPr>
          <w:rFonts w:hint="eastAsia" w:ascii="方正小标宋简体" w:hAnsi="方正小标宋简体" w:eastAsia="方正小标宋简体" w:cs="方正小标宋简体"/>
          <w:sz w:val="40"/>
          <w:szCs w:val="40"/>
          <w:lang w:val="en-US" w:eastAsia="zh-CN"/>
        </w:rPr>
        <w:t>贵阳市市级储备粮油质量标准（籼稻谷）</w:t>
      </w:r>
    </w:p>
    <w:tbl>
      <w:tblPr>
        <w:tblStyle w:val="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19"/>
        <w:gridCol w:w="668"/>
        <w:gridCol w:w="2024"/>
        <w:gridCol w:w="2686"/>
        <w:gridCol w:w="2686"/>
      </w:tblGrid>
      <w:tr w14:paraId="2F51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654" w:type="dxa"/>
            <w:vAlign w:val="center"/>
          </w:tcPr>
          <w:p w14:paraId="260FCC4E">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品种</w:t>
            </w:r>
          </w:p>
        </w:tc>
        <w:tc>
          <w:tcPr>
            <w:tcW w:w="619" w:type="dxa"/>
            <w:vAlign w:val="center"/>
          </w:tcPr>
          <w:p w14:paraId="1B2B1859">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等级</w:t>
            </w:r>
          </w:p>
        </w:tc>
        <w:tc>
          <w:tcPr>
            <w:tcW w:w="2692" w:type="dxa"/>
            <w:gridSpan w:val="2"/>
            <w:vAlign w:val="center"/>
          </w:tcPr>
          <w:p w14:paraId="79CDFB7F">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检验项目</w:t>
            </w:r>
          </w:p>
        </w:tc>
        <w:tc>
          <w:tcPr>
            <w:tcW w:w="2686" w:type="dxa"/>
            <w:vAlign w:val="center"/>
          </w:tcPr>
          <w:p w14:paraId="29024769">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入库质量标准</w:t>
            </w:r>
          </w:p>
        </w:tc>
        <w:tc>
          <w:tcPr>
            <w:tcW w:w="2686" w:type="dxa"/>
            <w:vAlign w:val="center"/>
          </w:tcPr>
          <w:p w14:paraId="5265798D">
            <w:pPr>
              <w:jc w:val="center"/>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出库质量标准</w:t>
            </w:r>
          </w:p>
        </w:tc>
      </w:tr>
      <w:tr w14:paraId="668A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54" w:type="dxa"/>
            <w:vMerge w:val="restart"/>
            <w:textDirection w:val="tbLrV"/>
            <w:vAlign w:val="center"/>
          </w:tcPr>
          <w:p w14:paraId="688C2F83">
            <w:pPr>
              <w:ind w:left="113" w:right="113" w:firstLine="480" w:firstLineChars="20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籼稻谷</w:t>
            </w:r>
          </w:p>
        </w:tc>
        <w:tc>
          <w:tcPr>
            <w:tcW w:w="619" w:type="dxa"/>
            <w:vMerge w:val="restart"/>
            <w:textDirection w:val="tbLrV"/>
            <w:vAlign w:val="center"/>
          </w:tcPr>
          <w:p w14:paraId="5FBA849F">
            <w:pPr>
              <w:ind w:left="113" w:right="113" w:firstLine="480" w:firstLineChars="20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三等 （其他等级按相应标准执行）</w:t>
            </w:r>
          </w:p>
        </w:tc>
        <w:tc>
          <w:tcPr>
            <w:tcW w:w="668" w:type="dxa"/>
            <w:vMerge w:val="restart"/>
            <w:textDirection w:val="tbLrV"/>
            <w:vAlign w:val="center"/>
          </w:tcPr>
          <w:p w14:paraId="00333196">
            <w:pPr>
              <w:ind w:left="113" w:right="113" w:firstLine="480" w:firstLineChars="20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质量指标</w:t>
            </w:r>
          </w:p>
        </w:tc>
        <w:tc>
          <w:tcPr>
            <w:tcW w:w="2024" w:type="dxa"/>
            <w:vAlign w:val="center"/>
          </w:tcPr>
          <w:p w14:paraId="39B492E4">
            <w:pPr>
              <w:jc w:val="center"/>
              <w:rPr>
                <w:rFonts w:hint="default"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水分</w:t>
            </w:r>
          </w:p>
        </w:tc>
        <w:tc>
          <w:tcPr>
            <w:tcW w:w="2686" w:type="dxa"/>
            <w:vAlign w:val="center"/>
          </w:tcPr>
          <w:p w14:paraId="14F323A9">
            <w:pPr>
              <w:jc w:val="center"/>
              <w:rPr>
                <w:rFonts w:hint="default"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≤13.5%</w:t>
            </w:r>
          </w:p>
        </w:tc>
        <w:tc>
          <w:tcPr>
            <w:tcW w:w="2686" w:type="dxa"/>
            <w:vAlign w:val="center"/>
          </w:tcPr>
          <w:p w14:paraId="33BDF6F1">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≤13.5%</w:t>
            </w:r>
          </w:p>
        </w:tc>
      </w:tr>
      <w:tr w14:paraId="2C5D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54" w:type="dxa"/>
            <w:vMerge w:val="continue"/>
            <w:vAlign w:val="center"/>
          </w:tcPr>
          <w:p w14:paraId="48FC49C9">
            <w:pPr>
              <w:ind w:firstLine="480" w:firstLineChars="200"/>
              <w:jc w:val="center"/>
              <w:rPr>
                <w:rFonts w:hint="eastAsia" w:ascii="仿宋_GB2312" w:hAnsi="仿宋_GB2312" w:eastAsia="仿宋_GB2312" w:cs="仿宋_GB2312"/>
                <w:b w:val="0"/>
                <w:bCs/>
                <w:sz w:val="24"/>
                <w:szCs w:val="24"/>
                <w:lang w:val="en-US" w:eastAsia="zh-CN"/>
              </w:rPr>
            </w:pPr>
          </w:p>
        </w:tc>
        <w:tc>
          <w:tcPr>
            <w:tcW w:w="619" w:type="dxa"/>
            <w:vMerge w:val="continue"/>
            <w:vAlign w:val="center"/>
          </w:tcPr>
          <w:p w14:paraId="264A35AD">
            <w:pPr>
              <w:ind w:firstLine="480" w:firstLineChars="200"/>
              <w:jc w:val="center"/>
              <w:rPr>
                <w:rFonts w:hint="eastAsia" w:ascii="仿宋_GB2312" w:hAnsi="仿宋_GB2312" w:eastAsia="仿宋_GB2312" w:cs="仿宋_GB2312"/>
                <w:b w:val="0"/>
                <w:bCs/>
                <w:sz w:val="24"/>
                <w:szCs w:val="24"/>
                <w:lang w:val="en-US" w:eastAsia="zh-CN"/>
              </w:rPr>
            </w:pPr>
          </w:p>
        </w:tc>
        <w:tc>
          <w:tcPr>
            <w:tcW w:w="668" w:type="dxa"/>
            <w:vMerge w:val="continue"/>
            <w:vAlign w:val="center"/>
          </w:tcPr>
          <w:p w14:paraId="37AD3AAD">
            <w:pPr>
              <w:ind w:firstLine="480" w:firstLineChars="200"/>
              <w:jc w:val="center"/>
              <w:rPr>
                <w:rFonts w:hint="eastAsia" w:ascii="仿宋_GB2312" w:hAnsi="仿宋_GB2312" w:eastAsia="仿宋_GB2312" w:cs="仿宋_GB2312"/>
                <w:b w:val="0"/>
                <w:bCs/>
                <w:sz w:val="24"/>
                <w:szCs w:val="24"/>
                <w:lang w:val="en-US" w:eastAsia="zh-CN"/>
              </w:rPr>
            </w:pPr>
          </w:p>
        </w:tc>
        <w:tc>
          <w:tcPr>
            <w:tcW w:w="2024" w:type="dxa"/>
            <w:vAlign w:val="center"/>
          </w:tcPr>
          <w:p w14:paraId="3E7623C1">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杂质</w:t>
            </w:r>
          </w:p>
        </w:tc>
        <w:tc>
          <w:tcPr>
            <w:tcW w:w="2686" w:type="dxa"/>
            <w:vAlign w:val="center"/>
          </w:tcPr>
          <w:p w14:paraId="1133CDBB">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≤1.0%</w:t>
            </w:r>
          </w:p>
        </w:tc>
        <w:tc>
          <w:tcPr>
            <w:tcW w:w="2686" w:type="dxa"/>
            <w:vAlign w:val="center"/>
          </w:tcPr>
          <w:p w14:paraId="024F76D6">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≤1.0%</w:t>
            </w:r>
          </w:p>
        </w:tc>
      </w:tr>
      <w:tr w14:paraId="7A97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54" w:type="dxa"/>
            <w:vMerge w:val="continue"/>
            <w:vAlign w:val="center"/>
          </w:tcPr>
          <w:p w14:paraId="0C81C777">
            <w:pPr>
              <w:ind w:firstLine="480" w:firstLineChars="200"/>
              <w:jc w:val="center"/>
              <w:rPr>
                <w:rFonts w:hint="eastAsia" w:ascii="仿宋_GB2312" w:hAnsi="仿宋_GB2312" w:eastAsia="仿宋_GB2312" w:cs="仿宋_GB2312"/>
                <w:b w:val="0"/>
                <w:bCs/>
                <w:sz w:val="24"/>
                <w:szCs w:val="24"/>
                <w:lang w:val="en-US" w:eastAsia="zh-CN"/>
              </w:rPr>
            </w:pPr>
          </w:p>
        </w:tc>
        <w:tc>
          <w:tcPr>
            <w:tcW w:w="619" w:type="dxa"/>
            <w:vMerge w:val="continue"/>
            <w:vAlign w:val="center"/>
          </w:tcPr>
          <w:p w14:paraId="097F5487">
            <w:pPr>
              <w:ind w:firstLine="480" w:firstLineChars="200"/>
              <w:jc w:val="center"/>
              <w:rPr>
                <w:rFonts w:hint="eastAsia" w:ascii="仿宋_GB2312" w:hAnsi="仿宋_GB2312" w:eastAsia="仿宋_GB2312" w:cs="仿宋_GB2312"/>
                <w:b w:val="0"/>
                <w:bCs/>
                <w:sz w:val="24"/>
                <w:szCs w:val="24"/>
                <w:lang w:val="en-US" w:eastAsia="zh-CN"/>
              </w:rPr>
            </w:pPr>
          </w:p>
        </w:tc>
        <w:tc>
          <w:tcPr>
            <w:tcW w:w="668" w:type="dxa"/>
            <w:vMerge w:val="continue"/>
            <w:vAlign w:val="center"/>
          </w:tcPr>
          <w:p w14:paraId="2161A386">
            <w:pPr>
              <w:ind w:firstLine="480" w:firstLineChars="200"/>
              <w:jc w:val="center"/>
              <w:rPr>
                <w:rFonts w:hint="eastAsia" w:ascii="仿宋_GB2312" w:hAnsi="仿宋_GB2312" w:eastAsia="仿宋_GB2312" w:cs="仿宋_GB2312"/>
                <w:b w:val="0"/>
                <w:bCs/>
                <w:sz w:val="24"/>
                <w:szCs w:val="24"/>
                <w:lang w:val="en-US" w:eastAsia="zh-CN"/>
              </w:rPr>
            </w:pPr>
          </w:p>
        </w:tc>
        <w:tc>
          <w:tcPr>
            <w:tcW w:w="2024" w:type="dxa"/>
            <w:vAlign w:val="center"/>
          </w:tcPr>
          <w:p w14:paraId="4C4A6CEB">
            <w:pPr>
              <w:jc w:val="center"/>
              <w:rPr>
                <w:rFonts w:hint="default"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谷外糙米</w:t>
            </w:r>
          </w:p>
        </w:tc>
        <w:tc>
          <w:tcPr>
            <w:tcW w:w="2686" w:type="dxa"/>
            <w:vAlign w:val="center"/>
          </w:tcPr>
          <w:p w14:paraId="14765426">
            <w:pPr>
              <w:jc w:val="center"/>
              <w:rPr>
                <w:rFonts w:hint="default"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≤2.0%</w:t>
            </w:r>
          </w:p>
        </w:tc>
        <w:tc>
          <w:tcPr>
            <w:tcW w:w="2686" w:type="dxa"/>
            <w:vAlign w:val="center"/>
          </w:tcPr>
          <w:p w14:paraId="0DD9D8DC">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≤2.0%</w:t>
            </w:r>
          </w:p>
        </w:tc>
      </w:tr>
      <w:tr w14:paraId="6896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54" w:type="dxa"/>
            <w:vMerge w:val="continue"/>
            <w:vAlign w:val="center"/>
          </w:tcPr>
          <w:p w14:paraId="671BB8A5">
            <w:pPr>
              <w:ind w:firstLine="480" w:firstLineChars="200"/>
              <w:jc w:val="center"/>
              <w:rPr>
                <w:rFonts w:hint="eastAsia" w:ascii="仿宋_GB2312" w:hAnsi="仿宋_GB2312" w:eastAsia="仿宋_GB2312" w:cs="仿宋_GB2312"/>
                <w:b w:val="0"/>
                <w:bCs/>
                <w:sz w:val="24"/>
                <w:szCs w:val="24"/>
                <w:lang w:val="en-US" w:eastAsia="zh-CN"/>
              </w:rPr>
            </w:pPr>
          </w:p>
        </w:tc>
        <w:tc>
          <w:tcPr>
            <w:tcW w:w="619" w:type="dxa"/>
            <w:vMerge w:val="continue"/>
            <w:vAlign w:val="center"/>
          </w:tcPr>
          <w:p w14:paraId="72A3A11F">
            <w:pPr>
              <w:ind w:firstLine="480" w:firstLineChars="200"/>
              <w:jc w:val="center"/>
              <w:rPr>
                <w:rFonts w:hint="eastAsia" w:ascii="仿宋_GB2312" w:hAnsi="仿宋_GB2312" w:eastAsia="仿宋_GB2312" w:cs="仿宋_GB2312"/>
                <w:b w:val="0"/>
                <w:bCs/>
                <w:sz w:val="24"/>
                <w:szCs w:val="24"/>
                <w:lang w:val="en-US" w:eastAsia="zh-CN"/>
              </w:rPr>
            </w:pPr>
          </w:p>
        </w:tc>
        <w:tc>
          <w:tcPr>
            <w:tcW w:w="668" w:type="dxa"/>
            <w:vMerge w:val="continue"/>
            <w:vAlign w:val="center"/>
          </w:tcPr>
          <w:p w14:paraId="3793F890">
            <w:pPr>
              <w:ind w:firstLine="480" w:firstLineChars="200"/>
              <w:jc w:val="center"/>
              <w:rPr>
                <w:rFonts w:hint="eastAsia" w:ascii="仿宋_GB2312" w:hAnsi="仿宋_GB2312" w:eastAsia="仿宋_GB2312" w:cs="仿宋_GB2312"/>
                <w:b w:val="0"/>
                <w:bCs/>
                <w:sz w:val="24"/>
                <w:szCs w:val="24"/>
                <w:lang w:val="en-US" w:eastAsia="zh-CN"/>
              </w:rPr>
            </w:pPr>
          </w:p>
        </w:tc>
        <w:tc>
          <w:tcPr>
            <w:tcW w:w="2024" w:type="dxa"/>
            <w:vAlign w:val="center"/>
          </w:tcPr>
          <w:p w14:paraId="70D69BDF">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黄粒米</w:t>
            </w:r>
          </w:p>
        </w:tc>
        <w:tc>
          <w:tcPr>
            <w:tcW w:w="2686" w:type="dxa"/>
            <w:vAlign w:val="center"/>
          </w:tcPr>
          <w:p w14:paraId="310ED54B">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w:t>
            </w:r>
          </w:p>
        </w:tc>
        <w:tc>
          <w:tcPr>
            <w:tcW w:w="2686" w:type="dxa"/>
            <w:vAlign w:val="center"/>
          </w:tcPr>
          <w:p w14:paraId="5CEFFC80">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≤1.0%</w:t>
            </w:r>
          </w:p>
        </w:tc>
      </w:tr>
      <w:tr w14:paraId="5698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54" w:type="dxa"/>
            <w:vMerge w:val="continue"/>
            <w:vAlign w:val="center"/>
          </w:tcPr>
          <w:p w14:paraId="180AF56B">
            <w:pPr>
              <w:ind w:firstLine="480" w:firstLineChars="200"/>
              <w:jc w:val="center"/>
              <w:rPr>
                <w:rFonts w:hint="eastAsia" w:ascii="仿宋_GB2312" w:hAnsi="仿宋_GB2312" w:eastAsia="仿宋_GB2312" w:cs="仿宋_GB2312"/>
                <w:b w:val="0"/>
                <w:bCs/>
                <w:sz w:val="24"/>
                <w:szCs w:val="24"/>
                <w:lang w:val="en-US" w:eastAsia="zh-CN"/>
              </w:rPr>
            </w:pPr>
          </w:p>
        </w:tc>
        <w:tc>
          <w:tcPr>
            <w:tcW w:w="619" w:type="dxa"/>
            <w:vMerge w:val="continue"/>
            <w:vAlign w:val="center"/>
          </w:tcPr>
          <w:p w14:paraId="1B305BD9">
            <w:pPr>
              <w:ind w:firstLine="480" w:firstLineChars="200"/>
              <w:jc w:val="center"/>
              <w:rPr>
                <w:rFonts w:hint="eastAsia" w:ascii="仿宋_GB2312" w:hAnsi="仿宋_GB2312" w:eastAsia="仿宋_GB2312" w:cs="仿宋_GB2312"/>
                <w:b w:val="0"/>
                <w:bCs/>
                <w:sz w:val="24"/>
                <w:szCs w:val="24"/>
                <w:lang w:val="en-US" w:eastAsia="zh-CN"/>
              </w:rPr>
            </w:pPr>
          </w:p>
        </w:tc>
        <w:tc>
          <w:tcPr>
            <w:tcW w:w="668" w:type="dxa"/>
            <w:vMerge w:val="continue"/>
            <w:vAlign w:val="center"/>
          </w:tcPr>
          <w:p w14:paraId="776F57CE">
            <w:pPr>
              <w:ind w:firstLine="480" w:firstLineChars="200"/>
              <w:jc w:val="center"/>
              <w:rPr>
                <w:rFonts w:hint="eastAsia" w:ascii="仿宋_GB2312" w:hAnsi="仿宋_GB2312" w:eastAsia="仿宋_GB2312" w:cs="仿宋_GB2312"/>
                <w:b w:val="0"/>
                <w:bCs/>
                <w:sz w:val="24"/>
                <w:szCs w:val="24"/>
                <w:lang w:val="en-US" w:eastAsia="zh-CN"/>
              </w:rPr>
            </w:pPr>
          </w:p>
        </w:tc>
        <w:tc>
          <w:tcPr>
            <w:tcW w:w="2024" w:type="dxa"/>
            <w:vAlign w:val="center"/>
          </w:tcPr>
          <w:p w14:paraId="0BE2A6FE">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出糙率</w:t>
            </w:r>
          </w:p>
        </w:tc>
        <w:tc>
          <w:tcPr>
            <w:tcW w:w="2686" w:type="dxa"/>
            <w:vAlign w:val="center"/>
          </w:tcPr>
          <w:p w14:paraId="38DC6C33">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≥75.0%</w:t>
            </w:r>
          </w:p>
        </w:tc>
        <w:tc>
          <w:tcPr>
            <w:tcW w:w="2686" w:type="dxa"/>
            <w:vAlign w:val="center"/>
          </w:tcPr>
          <w:p w14:paraId="705BB12F">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≥75.0%</w:t>
            </w:r>
          </w:p>
        </w:tc>
      </w:tr>
      <w:tr w14:paraId="67D9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54" w:type="dxa"/>
            <w:vMerge w:val="continue"/>
            <w:vAlign w:val="center"/>
          </w:tcPr>
          <w:p w14:paraId="55522BBB">
            <w:pPr>
              <w:ind w:firstLine="480" w:firstLineChars="200"/>
              <w:jc w:val="center"/>
              <w:rPr>
                <w:rFonts w:hint="eastAsia" w:ascii="仿宋_GB2312" w:hAnsi="仿宋_GB2312" w:eastAsia="仿宋_GB2312" w:cs="仿宋_GB2312"/>
                <w:b w:val="0"/>
                <w:bCs/>
                <w:sz w:val="24"/>
                <w:szCs w:val="24"/>
                <w:lang w:val="en-US" w:eastAsia="zh-CN"/>
              </w:rPr>
            </w:pPr>
          </w:p>
        </w:tc>
        <w:tc>
          <w:tcPr>
            <w:tcW w:w="619" w:type="dxa"/>
            <w:vMerge w:val="continue"/>
            <w:vAlign w:val="center"/>
          </w:tcPr>
          <w:p w14:paraId="6FC3CD50">
            <w:pPr>
              <w:ind w:firstLine="480" w:firstLineChars="200"/>
              <w:jc w:val="center"/>
              <w:rPr>
                <w:rFonts w:hint="eastAsia" w:ascii="仿宋_GB2312" w:hAnsi="仿宋_GB2312" w:eastAsia="仿宋_GB2312" w:cs="仿宋_GB2312"/>
                <w:b w:val="0"/>
                <w:bCs/>
                <w:sz w:val="24"/>
                <w:szCs w:val="24"/>
                <w:lang w:val="en-US" w:eastAsia="zh-CN"/>
              </w:rPr>
            </w:pPr>
          </w:p>
        </w:tc>
        <w:tc>
          <w:tcPr>
            <w:tcW w:w="668" w:type="dxa"/>
            <w:vMerge w:val="continue"/>
            <w:vAlign w:val="center"/>
          </w:tcPr>
          <w:p w14:paraId="71EE61BB">
            <w:pPr>
              <w:ind w:firstLine="480" w:firstLineChars="200"/>
              <w:jc w:val="center"/>
              <w:rPr>
                <w:rFonts w:hint="eastAsia" w:ascii="仿宋_GB2312" w:hAnsi="仿宋_GB2312" w:eastAsia="仿宋_GB2312" w:cs="仿宋_GB2312"/>
                <w:b w:val="0"/>
                <w:bCs/>
                <w:sz w:val="24"/>
                <w:szCs w:val="24"/>
                <w:lang w:val="en-US" w:eastAsia="zh-CN"/>
              </w:rPr>
            </w:pPr>
          </w:p>
        </w:tc>
        <w:tc>
          <w:tcPr>
            <w:tcW w:w="2024" w:type="dxa"/>
            <w:vAlign w:val="center"/>
          </w:tcPr>
          <w:p w14:paraId="18887A96">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整精米率</w:t>
            </w:r>
          </w:p>
        </w:tc>
        <w:tc>
          <w:tcPr>
            <w:tcW w:w="2686" w:type="dxa"/>
            <w:vAlign w:val="center"/>
          </w:tcPr>
          <w:p w14:paraId="5BFE10ED">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≥44.0%</w:t>
            </w:r>
          </w:p>
        </w:tc>
        <w:tc>
          <w:tcPr>
            <w:tcW w:w="2686" w:type="dxa"/>
            <w:vAlign w:val="center"/>
          </w:tcPr>
          <w:p w14:paraId="5CC6FD6B">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≥44.0%</w:t>
            </w:r>
          </w:p>
        </w:tc>
      </w:tr>
      <w:tr w14:paraId="47AA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54" w:type="dxa"/>
            <w:vMerge w:val="continue"/>
            <w:vAlign w:val="center"/>
          </w:tcPr>
          <w:p w14:paraId="15931FDE">
            <w:pPr>
              <w:ind w:firstLine="480" w:firstLineChars="200"/>
              <w:jc w:val="center"/>
              <w:rPr>
                <w:rFonts w:hint="eastAsia" w:ascii="仿宋_GB2312" w:hAnsi="仿宋_GB2312" w:eastAsia="仿宋_GB2312" w:cs="仿宋_GB2312"/>
                <w:b w:val="0"/>
                <w:bCs/>
                <w:sz w:val="24"/>
                <w:szCs w:val="24"/>
                <w:lang w:val="en-US" w:eastAsia="zh-CN"/>
              </w:rPr>
            </w:pPr>
          </w:p>
        </w:tc>
        <w:tc>
          <w:tcPr>
            <w:tcW w:w="619" w:type="dxa"/>
            <w:vMerge w:val="continue"/>
            <w:vAlign w:val="center"/>
          </w:tcPr>
          <w:p w14:paraId="40D1ED7A">
            <w:pPr>
              <w:ind w:firstLine="480" w:firstLineChars="200"/>
              <w:jc w:val="center"/>
              <w:rPr>
                <w:rFonts w:hint="eastAsia" w:ascii="仿宋_GB2312" w:hAnsi="仿宋_GB2312" w:eastAsia="仿宋_GB2312" w:cs="仿宋_GB2312"/>
                <w:b w:val="0"/>
                <w:bCs/>
                <w:sz w:val="24"/>
                <w:szCs w:val="24"/>
                <w:lang w:val="en-US" w:eastAsia="zh-CN"/>
              </w:rPr>
            </w:pPr>
          </w:p>
        </w:tc>
        <w:tc>
          <w:tcPr>
            <w:tcW w:w="668" w:type="dxa"/>
            <w:vMerge w:val="continue"/>
            <w:vAlign w:val="center"/>
          </w:tcPr>
          <w:p w14:paraId="557282C0">
            <w:pPr>
              <w:ind w:firstLine="480" w:firstLineChars="200"/>
              <w:jc w:val="center"/>
              <w:rPr>
                <w:rFonts w:hint="eastAsia" w:ascii="仿宋_GB2312" w:hAnsi="仿宋_GB2312" w:eastAsia="仿宋_GB2312" w:cs="仿宋_GB2312"/>
                <w:b w:val="0"/>
                <w:bCs/>
                <w:sz w:val="24"/>
                <w:szCs w:val="24"/>
                <w:lang w:val="en-US" w:eastAsia="zh-CN"/>
              </w:rPr>
            </w:pPr>
          </w:p>
        </w:tc>
        <w:tc>
          <w:tcPr>
            <w:tcW w:w="2024" w:type="dxa"/>
            <w:vAlign w:val="center"/>
          </w:tcPr>
          <w:p w14:paraId="2ADB1577">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互混</w:t>
            </w:r>
          </w:p>
        </w:tc>
        <w:tc>
          <w:tcPr>
            <w:tcW w:w="2686" w:type="dxa"/>
            <w:vAlign w:val="center"/>
          </w:tcPr>
          <w:p w14:paraId="2B44C07B">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≤5.0%</w:t>
            </w:r>
          </w:p>
        </w:tc>
        <w:tc>
          <w:tcPr>
            <w:tcW w:w="2686" w:type="dxa"/>
            <w:vAlign w:val="center"/>
          </w:tcPr>
          <w:p w14:paraId="1DDD35D0">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≤5.0%</w:t>
            </w:r>
          </w:p>
        </w:tc>
      </w:tr>
      <w:tr w14:paraId="0EDA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54" w:type="dxa"/>
            <w:vMerge w:val="continue"/>
            <w:vAlign w:val="center"/>
          </w:tcPr>
          <w:p w14:paraId="792A214A">
            <w:pPr>
              <w:ind w:firstLine="480" w:firstLineChars="200"/>
              <w:jc w:val="center"/>
              <w:rPr>
                <w:rFonts w:hint="eastAsia" w:ascii="仿宋_GB2312" w:hAnsi="仿宋_GB2312" w:eastAsia="仿宋_GB2312" w:cs="仿宋_GB2312"/>
                <w:b w:val="0"/>
                <w:bCs/>
                <w:sz w:val="24"/>
                <w:szCs w:val="24"/>
                <w:lang w:val="en-US" w:eastAsia="zh-CN"/>
              </w:rPr>
            </w:pPr>
          </w:p>
        </w:tc>
        <w:tc>
          <w:tcPr>
            <w:tcW w:w="619" w:type="dxa"/>
            <w:vMerge w:val="continue"/>
            <w:vAlign w:val="center"/>
          </w:tcPr>
          <w:p w14:paraId="71F187D8">
            <w:pPr>
              <w:ind w:firstLine="480" w:firstLineChars="200"/>
              <w:jc w:val="center"/>
              <w:rPr>
                <w:rFonts w:hint="eastAsia" w:ascii="仿宋_GB2312" w:hAnsi="仿宋_GB2312" w:eastAsia="仿宋_GB2312" w:cs="仿宋_GB2312"/>
                <w:b w:val="0"/>
                <w:bCs/>
                <w:sz w:val="24"/>
                <w:szCs w:val="24"/>
                <w:lang w:val="en-US" w:eastAsia="zh-CN"/>
              </w:rPr>
            </w:pPr>
          </w:p>
        </w:tc>
        <w:tc>
          <w:tcPr>
            <w:tcW w:w="668" w:type="dxa"/>
            <w:vMerge w:val="continue"/>
            <w:vAlign w:val="center"/>
          </w:tcPr>
          <w:p w14:paraId="087A074A">
            <w:pPr>
              <w:ind w:firstLine="480" w:firstLineChars="200"/>
              <w:jc w:val="center"/>
              <w:rPr>
                <w:rFonts w:hint="eastAsia" w:ascii="仿宋_GB2312" w:hAnsi="仿宋_GB2312" w:eastAsia="仿宋_GB2312" w:cs="仿宋_GB2312"/>
                <w:b w:val="0"/>
                <w:bCs/>
                <w:sz w:val="24"/>
                <w:szCs w:val="24"/>
                <w:lang w:val="en-US" w:eastAsia="zh-CN"/>
              </w:rPr>
            </w:pPr>
          </w:p>
        </w:tc>
        <w:tc>
          <w:tcPr>
            <w:tcW w:w="2024" w:type="dxa"/>
            <w:vAlign w:val="center"/>
          </w:tcPr>
          <w:p w14:paraId="0DFEDB39">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色泽、气味</w:t>
            </w:r>
          </w:p>
        </w:tc>
        <w:tc>
          <w:tcPr>
            <w:tcW w:w="2686" w:type="dxa"/>
            <w:vAlign w:val="center"/>
          </w:tcPr>
          <w:p w14:paraId="5C4CD23F">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正常</w:t>
            </w:r>
          </w:p>
        </w:tc>
        <w:tc>
          <w:tcPr>
            <w:tcW w:w="2686" w:type="dxa"/>
            <w:vAlign w:val="center"/>
          </w:tcPr>
          <w:p w14:paraId="5D03D6BF">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正常</w:t>
            </w:r>
          </w:p>
        </w:tc>
      </w:tr>
      <w:tr w14:paraId="146D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4" w:type="dxa"/>
            <w:vMerge w:val="continue"/>
            <w:textDirection w:val="tbLrV"/>
            <w:vAlign w:val="center"/>
          </w:tcPr>
          <w:p w14:paraId="3148263F">
            <w:pPr>
              <w:ind w:left="113" w:right="113"/>
              <w:jc w:val="center"/>
              <w:rPr>
                <w:rFonts w:hint="eastAsia" w:ascii="仿宋_GB2312" w:hAnsi="仿宋_GB2312" w:eastAsia="仿宋_GB2312" w:cs="仿宋_GB2312"/>
                <w:b w:val="0"/>
                <w:bCs/>
                <w:sz w:val="24"/>
                <w:szCs w:val="24"/>
                <w:lang w:val="en-US" w:eastAsia="zh-CN"/>
              </w:rPr>
            </w:pPr>
          </w:p>
        </w:tc>
        <w:tc>
          <w:tcPr>
            <w:tcW w:w="619" w:type="dxa"/>
            <w:vMerge w:val="continue"/>
            <w:textDirection w:val="tbLrV"/>
            <w:vAlign w:val="center"/>
          </w:tcPr>
          <w:p w14:paraId="5194E2FD">
            <w:pPr>
              <w:ind w:left="113" w:right="113"/>
              <w:jc w:val="center"/>
              <w:rPr>
                <w:rFonts w:hint="eastAsia" w:ascii="仿宋_GB2312" w:hAnsi="仿宋_GB2312" w:eastAsia="仿宋_GB2312" w:cs="仿宋_GB2312"/>
                <w:b w:val="0"/>
                <w:bCs/>
                <w:sz w:val="24"/>
                <w:szCs w:val="24"/>
                <w:lang w:val="en-US" w:eastAsia="zh-CN"/>
              </w:rPr>
            </w:pPr>
          </w:p>
        </w:tc>
        <w:tc>
          <w:tcPr>
            <w:tcW w:w="668" w:type="dxa"/>
            <w:vMerge w:val="restart"/>
            <w:textDirection w:val="tbLrV"/>
            <w:vAlign w:val="center"/>
          </w:tcPr>
          <w:p w14:paraId="5E691B19">
            <w:pPr>
              <w:ind w:left="113" w:right="113"/>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储存指标</w:t>
            </w:r>
          </w:p>
        </w:tc>
        <w:tc>
          <w:tcPr>
            <w:tcW w:w="2024" w:type="dxa"/>
            <w:vAlign w:val="center"/>
          </w:tcPr>
          <w:p w14:paraId="0C956546">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脂肪酸值</w:t>
            </w:r>
          </w:p>
          <w:p w14:paraId="6E46810F">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(KOH/干基)</w:t>
            </w:r>
          </w:p>
        </w:tc>
        <w:tc>
          <w:tcPr>
            <w:tcW w:w="2686" w:type="dxa"/>
            <w:vAlign w:val="center"/>
          </w:tcPr>
          <w:p w14:paraId="7C9E6588">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≤22.0mg/100g</w:t>
            </w:r>
          </w:p>
          <w:p w14:paraId="686B17F5">
            <w:pPr>
              <w:jc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z w:val="24"/>
                <w:szCs w:val="24"/>
                <w:lang w:val="en-US" w:eastAsia="zh-CN"/>
              </w:rPr>
              <w:t>（粮权单位要求）</w:t>
            </w:r>
          </w:p>
        </w:tc>
        <w:tc>
          <w:tcPr>
            <w:tcW w:w="2686" w:type="dxa"/>
            <w:vAlign w:val="center"/>
          </w:tcPr>
          <w:p w14:paraId="1596626F">
            <w:pPr>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sz w:val="24"/>
                <w:szCs w:val="24"/>
                <w:lang w:val="en-US" w:eastAsia="zh-CN"/>
              </w:rPr>
              <w:t>≤30.0mg/100g</w:t>
            </w:r>
          </w:p>
        </w:tc>
      </w:tr>
      <w:tr w14:paraId="31D1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54" w:type="dxa"/>
            <w:vMerge w:val="continue"/>
            <w:vAlign w:val="center"/>
          </w:tcPr>
          <w:p w14:paraId="7F1FBCB7">
            <w:pPr>
              <w:ind w:firstLine="480" w:firstLineChars="200"/>
              <w:jc w:val="center"/>
              <w:rPr>
                <w:rFonts w:hint="eastAsia" w:ascii="仿宋_GB2312" w:hAnsi="仿宋_GB2312" w:eastAsia="仿宋_GB2312" w:cs="仿宋_GB2312"/>
                <w:b w:val="0"/>
                <w:bCs/>
                <w:sz w:val="24"/>
                <w:szCs w:val="24"/>
                <w:lang w:val="en-US" w:eastAsia="zh-CN"/>
              </w:rPr>
            </w:pPr>
          </w:p>
        </w:tc>
        <w:tc>
          <w:tcPr>
            <w:tcW w:w="619" w:type="dxa"/>
            <w:vMerge w:val="continue"/>
            <w:vAlign w:val="center"/>
          </w:tcPr>
          <w:p w14:paraId="2998E03A">
            <w:pPr>
              <w:ind w:firstLine="480" w:firstLineChars="200"/>
              <w:jc w:val="center"/>
              <w:rPr>
                <w:rFonts w:hint="eastAsia" w:ascii="仿宋_GB2312" w:hAnsi="仿宋_GB2312" w:eastAsia="仿宋_GB2312" w:cs="仿宋_GB2312"/>
                <w:b w:val="0"/>
                <w:bCs/>
                <w:sz w:val="24"/>
                <w:szCs w:val="24"/>
                <w:lang w:val="en-US" w:eastAsia="zh-CN"/>
              </w:rPr>
            </w:pPr>
          </w:p>
        </w:tc>
        <w:tc>
          <w:tcPr>
            <w:tcW w:w="668" w:type="dxa"/>
            <w:vMerge w:val="continue"/>
            <w:vAlign w:val="center"/>
          </w:tcPr>
          <w:p w14:paraId="7ECE45EC">
            <w:pPr>
              <w:ind w:firstLine="480" w:firstLineChars="200"/>
              <w:jc w:val="center"/>
              <w:rPr>
                <w:rFonts w:hint="eastAsia" w:ascii="仿宋_GB2312" w:hAnsi="仿宋_GB2312" w:eastAsia="仿宋_GB2312" w:cs="仿宋_GB2312"/>
                <w:b w:val="0"/>
                <w:bCs/>
                <w:sz w:val="24"/>
                <w:szCs w:val="24"/>
                <w:lang w:val="en-US" w:eastAsia="zh-CN"/>
              </w:rPr>
            </w:pPr>
          </w:p>
        </w:tc>
        <w:tc>
          <w:tcPr>
            <w:tcW w:w="2024" w:type="dxa"/>
            <w:vAlign w:val="center"/>
          </w:tcPr>
          <w:p w14:paraId="69485D90">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色泽、气味</w:t>
            </w:r>
          </w:p>
        </w:tc>
        <w:tc>
          <w:tcPr>
            <w:tcW w:w="2686" w:type="dxa"/>
            <w:vAlign w:val="center"/>
          </w:tcPr>
          <w:p w14:paraId="129ECD87">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正常</w:t>
            </w:r>
          </w:p>
        </w:tc>
        <w:tc>
          <w:tcPr>
            <w:tcW w:w="2686" w:type="dxa"/>
            <w:vAlign w:val="center"/>
          </w:tcPr>
          <w:p w14:paraId="6B7D58F8">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正常</w:t>
            </w:r>
          </w:p>
        </w:tc>
      </w:tr>
      <w:tr w14:paraId="03BB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54" w:type="dxa"/>
            <w:vMerge w:val="continue"/>
            <w:vAlign w:val="center"/>
          </w:tcPr>
          <w:p w14:paraId="23DA53E2">
            <w:pPr>
              <w:ind w:firstLine="480" w:firstLineChars="200"/>
              <w:jc w:val="center"/>
              <w:rPr>
                <w:rFonts w:hint="eastAsia" w:ascii="仿宋_GB2312" w:hAnsi="仿宋_GB2312" w:eastAsia="仿宋_GB2312" w:cs="仿宋_GB2312"/>
                <w:b w:val="0"/>
                <w:bCs/>
                <w:sz w:val="24"/>
                <w:szCs w:val="24"/>
                <w:lang w:val="en-US" w:eastAsia="zh-CN"/>
              </w:rPr>
            </w:pPr>
          </w:p>
        </w:tc>
        <w:tc>
          <w:tcPr>
            <w:tcW w:w="619" w:type="dxa"/>
            <w:vMerge w:val="continue"/>
            <w:vAlign w:val="center"/>
          </w:tcPr>
          <w:p w14:paraId="5CA02662">
            <w:pPr>
              <w:ind w:firstLine="480" w:firstLineChars="200"/>
              <w:jc w:val="center"/>
              <w:rPr>
                <w:rFonts w:hint="eastAsia" w:ascii="仿宋_GB2312" w:hAnsi="仿宋_GB2312" w:eastAsia="仿宋_GB2312" w:cs="仿宋_GB2312"/>
                <w:b w:val="0"/>
                <w:bCs/>
                <w:sz w:val="24"/>
                <w:szCs w:val="24"/>
                <w:lang w:val="en-US" w:eastAsia="zh-CN"/>
              </w:rPr>
            </w:pPr>
          </w:p>
        </w:tc>
        <w:tc>
          <w:tcPr>
            <w:tcW w:w="668" w:type="dxa"/>
            <w:vMerge w:val="continue"/>
            <w:vAlign w:val="center"/>
          </w:tcPr>
          <w:p w14:paraId="2EF670A0">
            <w:pPr>
              <w:ind w:firstLine="480" w:firstLineChars="200"/>
              <w:jc w:val="center"/>
              <w:rPr>
                <w:rFonts w:hint="eastAsia" w:ascii="仿宋_GB2312" w:hAnsi="仿宋_GB2312" w:eastAsia="仿宋_GB2312" w:cs="仿宋_GB2312"/>
                <w:b w:val="0"/>
                <w:bCs/>
                <w:sz w:val="24"/>
                <w:szCs w:val="24"/>
                <w:lang w:val="en-US" w:eastAsia="zh-CN"/>
              </w:rPr>
            </w:pPr>
          </w:p>
        </w:tc>
        <w:tc>
          <w:tcPr>
            <w:tcW w:w="2024" w:type="dxa"/>
            <w:vAlign w:val="center"/>
          </w:tcPr>
          <w:p w14:paraId="6E3AA727">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品尝评分值</w:t>
            </w:r>
          </w:p>
        </w:tc>
        <w:tc>
          <w:tcPr>
            <w:tcW w:w="2686" w:type="dxa"/>
            <w:vAlign w:val="center"/>
          </w:tcPr>
          <w:p w14:paraId="080FDE14">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≥70分</w:t>
            </w:r>
          </w:p>
        </w:tc>
        <w:tc>
          <w:tcPr>
            <w:tcW w:w="2686" w:type="dxa"/>
            <w:vAlign w:val="center"/>
          </w:tcPr>
          <w:p w14:paraId="352E1D4D">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≥70分</w:t>
            </w:r>
          </w:p>
        </w:tc>
      </w:tr>
      <w:tr w14:paraId="2ABC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54" w:type="dxa"/>
            <w:vMerge w:val="continue"/>
            <w:textDirection w:val="tbLrV"/>
            <w:vAlign w:val="center"/>
          </w:tcPr>
          <w:p w14:paraId="50E13266">
            <w:pPr>
              <w:ind w:firstLine="240" w:firstLineChars="100"/>
              <w:jc w:val="center"/>
              <w:rPr>
                <w:rFonts w:hint="eastAsia" w:ascii="仿宋_GB2312" w:hAnsi="仿宋_GB2312" w:eastAsia="仿宋_GB2312" w:cs="仿宋_GB2312"/>
                <w:b w:val="0"/>
                <w:bCs/>
                <w:sz w:val="24"/>
                <w:szCs w:val="24"/>
                <w:lang w:val="en-US" w:eastAsia="zh-CN"/>
              </w:rPr>
            </w:pPr>
          </w:p>
        </w:tc>
        <w:tc>
          <w:tcPr>
            <w:tcW w:w="619" w:type="dxa"/>
            <w:vMerge w:val="continue"/>
            <w:textDirection w:val="tbLrV"/>
            <w:vAlign w:val="center"/>
          </w:tcPr>
          <w:p w14:paraId="6F56147F">
            <w:pPr>
              <w:ind w:firstLine="240" w:firstLineChars="100"/>
              <w:jc w:val="center"/>
              <w:rPr>
                <w:rFonts w:hint="eastAsia" w:ascii="仿宋_GB2312" w:hAnsi="仿宋_GB2312" w:eastAsia="仿宋_GB2312" w:cs="仿宋_GB2312"/>
                <w:b w:val="0"/>
                <w:bCs/>
                <w:sz w:val="24"/>
                <w:szCs w:val="24"/>
                <w:lang w:val="en-US" w:eastAsia="zh-CN"/>
              </w:rPr>
            </w:pPr>
          </w:p>
        </w:tc>
        <w:tc>
          <w:tcPr>
            <w:tcW w:w="668" w:type="dxa"/>
            <w:vMerge w:val="restart"/>
            <w:textDirection w:val="tbLrV"/>
            <w:vAlign w:val="center"/>
          </w:tcPr>
          <w:p w14:paraId="6198CEEC">
            <w:pPr>
              <w:ind w:firstLine="240" w:firstLineChars="10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食品安全指标</w:t>
            </w:r>
          </w:p>
        </w:tc>
        <w:tc>
          <w:tcPr>
            <w:tcW w:w="2024" w:type="dxa"/>
            <w:vAlign w:val="center"/>
          </w:tcPr>
          <w:p w14:paraId="68916AC0">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黄曲霉毒素B1</w:t>
            </w:r>
          </w:p>
        </w:tc>
        <w:tc>
          <w:tcPr>
            <w:tcW w:w="2686" w:type="dxa"/>
            <w:vAlign w:val="center"/>
          </w:tcPr>
          <w:p w14:paraId="30A78BB1">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≤8㎍/kg</w:t>
            </w:r>
          </w:p>
        </w:tc>
        <w:tc>
          <w:tcPr>
            <w:tcW w:w="2686" w:type="dxa"/>
            <w:vAlign w:val="center"/>
          </w:tcPr>
          <w:p w14:paraId="7883B7B4">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≤10㎍/kg</w:t>
            </w:r>
          </w:p>
        </w:tc>
      </w:tr>
      <w:tr w14:paraId="6E4B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54" w:type="dxa"/>
            <w:vMerge w:val="continue"/>
            <w:vAlign w:val="center"/>
          </w:tcPr>
          <w:p w14:paraId="4F0028C2">
            <w:pPr>
              <w:ind w:firstLine="480" w:firstLineChars="200"/>
              <w:jc w:val="both"/>
              <w:rPr>
                <w:rFonts w:hint="eastAsia" w:ascii="仿宋_GB2312" w:hAnsi="仿宋_GB2312" w:eastAsia="仿宋_GB2312" w:cs="仿宋_GB2312"/>
                <w:b w:val="0"/>
                <w:bCs/>
                <w:sz w:val="24"/>
                <w:szCs w:val="24"/>
                <w:lang w:val="en-US" w:eastAsia="zh-CN"/>
              </w:rPr>
            </w:pPr>
          </w:p>
        </w:tc>
        <w:tc>
          <w:tcPr>
            <w:tcW w:w="619" w:type="dxa"/>
            <w:vMerge w:val="continue"/>
            <w:vAlign w:val="center"/>
          </w:tcPr>
          <w:p w14:paraId="65CCB5E4">
            <w:pPr>
              <w:ind w:firstLine="480" w:firstLineChars="200"/>
              <w:jc w:val="both"/>
              <w:rPr>
                <w:rFonts w:hint="eastAsia" w:ascii="仿宋_GB2312" w:hAnsi="仿宋_GB2312" w:eastAsia="仿宋_GB2312" w:cs="仿宋_GB2312"/>
                <w:b w:val="0"/>
                <w:bCs/>
                <w:sz w:val="24"/>
                <w:szCs w:val="24"/>
                <w:lang w:val="en-US" w:eastAsia="zh-CN"/>
              </w:rPr>
            </w:pPr>
          </w:p>
        </w:tc>
        <w:tc>
          <w:tcPr>
            <w:tcW w:w="668" w:type="dxa"/>
            <w:vMerge w:val="continue"/>
            <w:vAlign w:val="center"/>
          </w:tcPr>
          <w:p w14:paraId="6E6E7560">
            <w:pPr>
              <w:ind w:firstLine="480" w:firstLineChars="200"/>
              <w:jc w:val="both"/>
              <w:rPr>
                <w:rFonts w:hint="eastAsia" w:ascii="仿宋_GB2312" w:hAnsi="仿宋_GB2312" w:eastAsia="仿宋_GB2312" w:cs="仿宋_GB2312"/>
                <w:b w:val="0"/>
                <w:bCs/>
                <w:sz w:val="24"/>
                <w:szCs w:val="24"/>
                <w:lang w:val="en-US" w:eastAsia="zh-CN"/>
              </w:rPr>
            </w:pPr>
          </w:p>
        </w:tc>
        <w:tc>
          <w:tcPr>
            <w:tcW w:w="2024" w:type="dxa"/>
            <w:vAlign w:val="center"/>
          </w:tcPr>
          <w:p w14:paraId="76062976">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铅（Pb）</w:t>
            </w:r>
          </w:p>
        </w:tc>
        <w:tc>
          <w:tcPr>
            <w:tcW w:w="2686" w:type="dxa"/>
            <w:vAlign w:val="center"/>
          </w:tcPr>
          <w:p w14:paraId="7F0BB57A">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≤0.2mg/kg</w:t>
            </w:r>
          </w:p>
        </w:tc>
        <w:tc>
          <w:tcPr>
            <w:tcW w:w="2686" w:type="dxa"/>
            <w:vAlign w:val="center"/>
          </w:tcPr>
          <w:p w14:paraId="2A2634BC">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≤0.2mg/kg</w:t>
            </w:r>
          </w:p>
        </w:tc>
      </w:tr>
      <w:tr w14:paraId="6F89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54" w:type="dxa"/>
            <w:vMerge w:val="continue"/>
            <w:vAlign w:val="center"/>
          </w:tcPr>
          <w:p w14:paraId="1C0DB1B9">
            <w:pPr>
              <w:ind w:firstLine="480" w:firstLineChars="200"/>
              <w:jc w:val="both"/>
              <w:rPr>
                <w:rFonts w:hint="eastAsia" w:ascii="仿宋_GB2312" w:hAnsi="仿宋_GB2312" w:eastAsia="仿宋_GB2312" w:cs="仿宋_GB2312"/>
                <w:b w:val="0"/>
                <w:bCs/>
                <w:sz w:val="24"/>
                <w:szCs w:val="24"/>
                <w:lang w:val="en-US" w:eastAsia="zh-CN"/>
              </w:rPr>
            </w:pPr>
          </w:p>
        </w:tc>
        <w:tc>
          <w:tcPr>
            <w:tcW w:w="619" w:type="dxa"/>
            <w:vMerge w:val="continue"/>
            <w:vAlign w:val="center"/>
          </w:tcPr>
          <w:p w14:paraId="78354F67">
            <w:pPr>
              <w:ind w:firstLine="480" w:firstLineChars="200"/>
              <w:jc w:val="both"/>
              <w:rPr>
                <w:rFonts w:hint="eastAsia" w:ascii="仿宋_GB2312" w:hAnsi="仿宋_GB2312" w:eastAsia="仿宋_GB2312" w:cs="仿宋_GB2312"/>
                <w:b w:val="0"/>
                <w:bCs/>
                <w:sz w:val="24"/>
                <w:szCs w:val="24"/>
                <w:lang w:val="en-US" w:eastAsia="zh-CN"/>
              </w:rPr>
            </w:pPr>
          </w:p>
        </w:tc>
        <w:tc>
          <w:tcPr>
            <w:tcW w:w="668" w:type="dxa"/>
            <w:vMerge w:val="continue"/>
            <w:vAlign w:val="center"/>
          </w:tcPr>
          <w:p w14:paraId="69F36C05">
            <w:pPr>
              <w:ind w:firstLine="480" w:firstLineChars="200"/>
              <w:jc w:val="both"/>
              <w:rPr>
                <w:rFonts w:hint="eastAsia" w:ascii="仿宋_GB2312" w:hAnsi="仿宋_GB2312" w:eastAsia="仿宋_GB2312" w:cs="仿宋_GB2312"/>
                <w:b w:val="0"/>
                <w:bCs/>
                <w:sz w:val="24"/>
                <w:szCs w:val="24"/>
                <w:lang w:val="en-US" w:eastAsia="zh-CN"/>
              </w:rPr>
            </w:pPr>
          </w:p>
        </w:tc>
        <w:tc>
          <w:tcPr>
            <w:tcW w:w="2024" w:type="dxa"/>
            <w:vAlign w:val="center"/>
          </w:tcPr>
          <w:p w14:paraId="27EE5CDF">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镉（Cd）</w:t>
            </w:r>
          </w:p>
        </w:tc>
        <w:tc>
          <w:tcPr>
            <w:tcW w:w="2686" w:type="dxa"/>
            <w:vAlign w:val="center"/>
          </w:tcPr>
          <w:p w14:paraId="71D0FF3B">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≤0.2mg/kg</w:t>
            </w:r>
          </w:p>
        </w:tc>
        <w:tc>
          <w:tcPr>
            <w:tcW w:w="2686" w:type="dxa"/>
            <w:vAlign w:val="center"/>
          </w:tcPr>
          <w:p w14:paraId="2286BBE2">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≤0.2mg/kg</w:t>
            </w:r>
          </w:p>
        </w:tc>
      </w:tr>
      <w:tr w14:paraId="7708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54" w:type="dxa"/>
            <w:vMerge w:val="continue"/>
            <w:vAlign w:val="center"/>
          </w:tcPr>
          <w:p w14:paraId="2159CF00">
            <w:pPr>
              <w:ind w:firstLine="480" w:firstLineChars="200"/>
              <w:jc w:val="both"/>
              <w:rPr>
                <w:rFonts w:hint="eastAsia" w:ascii="仿宋_GB2312" w:hAnsi="仿宋_GB2312" w:eastAsia="仿宋_GB2312" w:cs="仿宋_GB2312"/>
                <w:b w:val="0"/>
                <w:bCs/>
                <w:sz w:val="24"/>
                <w:szCs w:val="24"/>
                <w:lang w:val="en-US" w:eastAsia="zh-CN"/>
              </w:rPr>
            </w:pPr>
          </w:p>
        </w:tc>
        <w:tc>
          <w:tcPr>
            <w:tcW w:w="619" w:type="dxa"/>
            <w:vMerge w:val="continue"/>
            <w:vAlign w:val="center"/>
          </w:tcPr>
          <w:p w14:paraId="7EF5298E">
            <w:pPr>
              <w:ind w:firstLine="480" w:firstLineChars="200"/>
              <w:jc w:val="both"/>
              <w:rPr>
                <w:rFonts w:hint="eastAsia" w:ascii="仿宋_GB2312" w:hAnsi="仿宋_GB2312" w:eastAsia="仿宋_GB2312" w:cs="仿宋_GB2312"/>
                <w:b w:val="0"/>
                <w:bCs/>
                <w:sz w:val="24"/>
                <w:szCs w:val="24"/>
                <w:lang w:val="en-US" w:eastAsia="zh-CN"/>
              </w:rPr>
            </w:pPr>
          </w:p>
        </w:tc>
        <w:tc>
          <w:tcPr>
            <w:tcW w:w="668" w:type="dxa"/>
            <w:vMerge w:val="continue"/>
            <w:vAlign w:val="center"/>
          </w:tcPr>
          <w:p w14:paraId="79E43E0D">
            <w:pPr>
              <w:ind w:firstLine="480" w:firstLineChars="200"/>
              <w:jc w:val="both"/>
              <w:rPr>
                <w:rFonts w:hint="eastAsia" w:ascii="仿宋_GB2312" w:hAnsi="仿宋_GB2312" w:eastAsia="仿宋_GB2312" w:cs="仿宋_GB2312"/>
                <w:b w:val="0"/>
                <w:bCs/>
                <w:sz w:val="24"/>
                <w:szCs w:val="24"/>
                <w:lang w:val="en-US" w:eastAsia="zh-CN"/>
              </w:rPr>
            </w:pPr>
          </w:p>
        </w:tc>
        <w:tc>
          <w:tcPr>
            <w:tcW w:w="2024" w:type="dxa"/>
            <w:vAlign w:val="center"/>
          </w:tcPr>
          <w:p w14:paraId="24263359">
            <w:pPr>
              <w:jc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无机砷（As）</w:t>
            </w:r>
          </w:p>
        </w:tc>
        <w:tc>
          <w:tcPr>
            <w:tcW w:w="2686" w:type="dxa"/>
            <w:vAlign w:val="center"/>
          </w:tcPr>
          <w:p w14:paraId="0A71DF5F">
            <w:pPr>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≤0.35mg/kg</w:t>
            </w:r>
          </w:p>
        </w:tc>
        <w:tc>
          <w:tcPr>
            <w:tcW w:w="2686" w:type="dxa"/>
            <w:vAlign w:val="center"/>
          </w:tcPr>
          <w:p w14:paraId="3D96F14C">
            <w:pPr>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lang w:val="en-US" w:eastAsia="zh-CN"/>
              </w:rPr>
              <w:t>≤0.35mg/kg</w:t>
            </w:r>
          </w:p>
        </w:tc>
      </w:tr>
      <w:tr w14:paraId="54E3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54" w:type="dxa"/>
            <w:vMerge w:val="continue"/>
            <w:vAlign w:val="center"/>
          </w:tcPr>
          <w:p w14:paraId="75C3E91F">
            <w:pPr>
              <w:ind w:firstLine="480" w:firstLineChars="200"/>
              <w:jc w:val="both"/>
              <w:rPr>
                <w:rFonts w:hint="eastAsia" w:ascii="仿宋_GB2312" w:hAnsi="仿宋_GB2312" w:eastAsia="仿宋_GB2312" w:cs="仿宋_GB2312"/>
                <w:b w:val="0"/>
                <w:bCs/>
                <w:sz w:val="24"/>
                <w:szCs w:val="24"/>
                <w:lang w:val="en-US" w:eastAsia="zh-CN"/>
              </w:rPr>
            </w:pPr>
          </w:p>
        </w:tc>
        <w:tc>
          <w:tcPr>
            <w:tcW w:w="619" w:type="dxa"/>
            <w:vMerge w:val="continue"/>
            <w:vAlign w:val="center"/>
          </w:tcPr>
          <w:p w14:paraId="26551DBF">
            <w:pPr>
              <w:ind w:firstLine="480" w:firstLineChars="200"/>
              <w:jc w:val="both"/>
              <w:rPr>
                <w:rFonts w:hint="eastAsia" w:ascii="仿宋_GB2312" w:hAnsi="仿宋_GB2312" w:eastAsia="仿宋_GB2312" w:cs="仿宋_GB2312"/>
                <w:b w:val="0"/>
                <w:bCs/>
                <w:sz w:val="24"/>
                <w:szCs w:val="24"/>
                <w:lang w:val="en-US" w:eastAsia="zh-CN"/>
              </w:rPr>
            </w:pPr>
          </w:p>
        </w:tc>
        <w:tc>
          <w:tcPr>
            <w:tcW w:w="668" w:type="dxa"/>
            <w:vMerge w:val="continue"/>
            <w:vAlign w:val="center"/>
          </w:tcPr>
          <w:p w14:paraId="0006C19C">
            <w:pPr>
              <w:ind w:firstLine="480" w:firstLineChars="200"/>
              <w:jc w:val="both"/>
              <w:rPr>
                <w:rFonts w:hint="eastAsia" w:ascii="仿宋_GB2312" w:hAnsi="仿宋_GB2312" w:eastAsia="仿宋_GB2312" w:cs="仿宋_GB2312"/>
                <w:b w:val="0"/>
                <w:bCs/>
                <w:sz w:val="24"/>
                <w:szCs w:val="24"/>
                <w:lang w:val="en-US" w:eastAsia="zh-CN"/>
              </w:rPr>
            </w:pPr>
          </w:p>
        </w:tc>
        <w:tc>
          <w:tcPr>
            <w:tcW w:w="2024" w:type="dxa"/>
            <w:vAlign w:val="center"/>
          </w:tcPr>
          <w:p w14:paraId="2A1DB7CB">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总汞（Hg）</w:t>
            </w:r>
          </w:p>
        </w:tc>
        <w:tc>
          <w:tcPr>
            <w:tcW w:w="2686" w:type="dxa"/>
            <w:vAlign w:val="center"/>
          </w:tcPr>
          <w:p w14:paraId="4A8F7C0F">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≤0.02mg/kg</w:t>
            </w:r>
          </w:p>
        </w:tc>
        <w:tc>
          <w:tcPr>
            <w:tcW w:w="2686" w:type="dxa"/>
            <w:vAlign w:val="center"/>
          </w:tcPr>
          <w:p w14:paraId="0FC4A71B">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≤0.02mg/kg</w:t>
            </w:r>
          </w:p>
        </w:tc>
      </w:tr>
    </w:tbl>
    <w:p w14:paraId="785E8C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8CC6C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sz w:val="32"/>
          <w:szCs w:val="32"/>
          <w:lang w:val="en-US" w:eastAsia="zh-CN"/>
        </w:rPr>
      </w:pPr>
      <w:r>
        <w:rPr>
          <w:rFonts w:hint="eastAsia" w:ascii="方正小标宋简体" w:hAnsi="方正小标宋简体" w:eastAsia="方正小标宋简体" w:cs="方正小标宋简体"/>
          <w:sz w:val="40"/>
          <w:szCs w:val="40"/>
          <w:lang w:val="en-US" w:eastAsia="zh-CN"/>
        </w:rPr>
        <w:t>贵阳市市级储备粮油质量标准（小麦）</w:t>
      </w:r>
    </w:p>
    <w:tbl>
      <w:tblPr>
        <w:tblStyle w:val="4"/>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636"/>
        <w:gridCol w:w="685"/>
        <w:gridCol w:w="603"/>
        <w:gridCol w:w="1808"/>
        <w:gridCol w:w="2367"/>
        <w:gridCol w:w="2708"/>
      </w:tblGrid>
      <w:tr w14:paraId="7C58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670" w:type="dxa"/>
            <w:vAlign w:val="center"/>
          </w:tcPr>
          <w:p w14:paraId="51AD7DED">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品种</w:t>
            </w:r>
          </w:p>
        </w:tc>
        <w:tc>
          <w:tcPr>
            <w:tcW w:w="636" w:type="dxa"/>
            <w:vAlign w:val="center"/>
          </w:tcPr>
          <w:p w14:paraId="04BEFBF0">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等级</w:t>
            </w:r>
          </w:p>
        </w:tc>
        <w:tc>
          <w:tcPr>
            <w:tcW w:w="3096" w:type="dxa"/>
            <w:gridSpan w:val="3"/>
            <w:vAlign w:val="center"/>
          </w:tcPr>
          <w:p w14:paraId="4282DA26">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检验项目</w:t>
            </w:r>
          </w:p>
        </w:tc>
        <w:tc>
          <w:tcPr>
            <w:tcW w:w="2367" w:type="dxa"/>
            <w:vAlign w:val="center"/>
          </w:tcPr>
          <w:p w14:paraId="6D7DECCF">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入库质量标准</w:t>
            </w:r>
          </w:p>
        </w:tc>
        <w:tc>
          <w:tcPr>
            <w:tcW w:w="2708" w:type="dxa"/>
            <w:vAlign w:val="center"/>
          </w:tcPr>
          <w:p w14:paraId="7C9EF7DB">
            <w:pPr>
              <w:jc w:val="center"/>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出库质量标准</w:t>
            </w:r>
          </w:p>
        </w:tc>
      </w:tr>
      <w:tr w14:paraId="28B0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0" w:type="dxa"/>
            <w:vMerge w:val="restart"/>
            <w:textDirection w:val="tbLrV"/>
            <w:vAlign w:val="center"/>
          </w:tcPr>
          <w:p w14:paraId="1309ABC7">
            <w:pPr>
              <w:ind w:left="113" w:right="113" w:firstLine="480" w:firstLineChars="20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小麦</w:t>
            </w:r>
          </w:p>
        </w:tc>
        <w:tc>
          <w:tcPr>
            <w:tcW w:w="636" w:type="dxa"/>
            <w:vMerge w:val="restart"/>
            <w:textDirection w:val="tbLrV"/>
            <w:vAlign w:val="center"/>
          </w:tcPr>
          <w:p w14:paraId="02EC42B3">
            <w:pPr>
              <w:ind w:left="113" w:right="113" w:firstLine="480" w:firstLineChars="20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三等 （其他等级按相应标准执行）</w:t>
            </w:r>
          </w:p>
        </w:tc>
        <w:tc>
          <w:tcPr>
            <w:tcW w:w="685" w:type="dxa"/>
            <w:vMerge w:val="restart"/>
            <w:textDirection w:val="tbLrV"/>
            <w:vAlign w:val="center"/>
          </w:tcPr>
          <w:p w14:paraId="7481404D">
            <w:pPr>
              <w:ind w:left="113" w:right="113" w:firstLine="480" w:firstLineChars="20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质量指标</w:t>
            </w:r>
          </w:p>
        </w:tc>
        <w:tc>
          <w:tcPr>
            <w:tcW w:w="2411" w:type="dxa"/>
            <w:gridSpan w:val="2"/>
            <w:vAlign w:val="center"/>
          </w:tcPr>
          <w:p w14:paraId="0AE5219C">
            <w:pPr>
              <w:jc w:val="center"/>
              <w:rPr>
                <w:rFonts w:hint="default"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水分</w:t>
            </w:r>
          </w:p>
        </w:tc>
        <w:tc>
          <w:tcPr>
            <w:tcW w:w="2367" w:type="dxa"/>
            <w:vAlign w:val="center"/>
          </w:tcPr>
          <w:p w14:paraId="053495DA">
            <w:pPr>
              <w:jc w:val="center"/>
              <w:rPr>
                <w:rFonts w:hint="default"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≤12.5%</w:t>
            </w:r>
          </w:p>
        </w:tc>
        <w:tc>
          <w:tcPr>
            <w:tcW w:w="2708" w:type="dxa"/>
            <w:vAlign w:val="center"/>
          </w:tcPr>
          <w:p w14:paraId="6AD22B7C">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≤12.5%</w:t>
            </w:r>
          </w:p>
        </w:tc>
      </w:tr>
      <w:tr w14:paraId="7739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0" w:type="dxa"/>
            <w:vMerge w:val="continue"/>
            <w:textDirection w:val="tbLrV"/>
            <w:vAlign w:val="center"/>
          </w:tcPr>
          <w:p w14:paraId="1D1A13FD">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636" w:type="dxa"/>
            <w:vMerge w:val="continue"/>
            <w:textDirection w:val="tbLrV"/>
            <w:vAlign w:val="center"/>
          </w:tcPr>
          <w:p w14:paraId="756641A3">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685" w:type="dxa"/>
            <w:vMerge w:val="continue"/>
            <w:textDirection w:val="tbLrV"/>
            <w:vAlign w:val="center"/>
          </w:tcPr>
          <w:p w14:paraId="63C9821B">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2411" w:type="dxa"/>
            <w:gridSpan w:val="2"/>
            <w:vAlign w:val="center"/>
          </w:tcPr>
          <w:p w14:paraId="2AFB6B6E">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不完善粒含量</w:t>
            </w:r>
          </w:p>
        </w:tc>
        <w:tc>
          <w:tcPr>
            <w:tcW w:w="2367" w:type="dxa"/>
            <w:vAlign w:val="center"/>
          </w:tcPr>
          <w:p w14:paraId="67DD8C3E">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≤8.0%</w:t>
            </w:r>
          </w:p>
        </w:tc>
        <w:tc>
          <w:tcPr>
            <w:tcW w:w="2708" w:type="dxa"/>
            <w:vAlign w:val="center"/>
          </w:tcPr>
          <w:p w14:paraId="36C6CDD1">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≤8.0%</w:t>
            </w:r>
          </w:p>
        </w:tc>
      </w:tr>
      <w:tr w14:paraId="48F4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0" w:type="dxa"/>
            <w:vMerge w:val="continue"/>
            <w:vAlign w:val="center"/>
          </w:tcPr>
          <w:p w14:paraId="568DCE83">
            <w:pPr>
              <w:ind w:firstLine="480" w:firstLineChars="200"/>
              <w:jc w:val="center"/>
              <w:rPr>
                <w:rFonts w:hint="eastAsia" w:ascii="仿宋_GB2312" w:hAnsi="仿宋_GB2312" w:eastAsia="仿宋_GB2312" w:cs="仿宋_GB2312"/>
                <w:b w:val="0"/>
                <w:bCs/>
                <w:sz w:val="24"/>
                <w:szCs w:val="24"/>
                <w:lang w:val="en-US" w:eastAsia="zh-CN"/>
              </w:rPr>
            </w:pPr>
          </w:p>
        </w:tc>
        <w:tc>
          <w:tcPr>
            <w:tcW w:w="636" w:type="dxa"/>
            <w:vMerge w:val="continue"/>
            <w:vAlign w:val="center"/>
          </w:tcPr>
          <w:p w14:paraId="04715DD7">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685" w:type="dxa"/>
            <w:vMerge w:val="continue"/>
            <w:vAlign w:val="center"/>
          </w:tcPr>
          <w:p w14:paraId="46E1EFBB">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603" w:type="dxa"/>
            <w:vMerge w:val="restart"/>
            <w:vAlign w:val="center"/>
          </w:tcPr>
          <w:p w14:paraId="74833917">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杂质</w:t>
            </w:r>
          </w:p>
        </w:tc>
        <w:tc>
          <w:tcPr>
            <w:tcW w:w="1808" w:type="dxa"/>
            <w:vAlign w:val="center"/>
          </w:tcPr>
          <w:p w14:paraId="782504EA">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总量</w:t>
            </w:r>
          </w:p>
        </w:tc>
        <w:tc>
          <w:tcPr>
            <w:tcW w:w="2367" w:type="dxa"/>
            <w:vAlign w:val="center"/>
          </w:tcPr>
          <w:p w14:paraId="577EA6DB">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w:t>
            </w:r>
          </w:p>
        </w:tc>
        <w:tc>
          <w:tcPr>
            <w:tcW w:w="2708" w:type="dxa"/>
            <w:vAlign w:val="center"/>
          </w:tcPr>
          <w:p w14:paraId="1808438C">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≤1.0%</w:t>
            </w:r>
          </w:p>
        </w:tc>
      </w:tr>
      <w:tr w14:paraId="14F9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0" w:type="dxa"/>
            <w:vMerge w:val="continue"/>
            <w:vAlign w:val="center"/>
          </w:tcPr>
          <w:p w14:paraId="3A5C70F4">
            <w:pPr>
              <w:jc w:val="center"/>
            </w:pPr>
          </w:p>
        </w:tc>
        <w:tc>
          <w:tcPr>
            <w:tcW w:w="636" w:type="dxa"/>
            <w:vMerge w:val="continue"/>
            <w:vAlign w:val="center"/>
          </w:tcPr>
          <w:p w14:paraId="08F67096">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685" w:type="dxa"/>
            <w:vMerge w:val="continue"/>
            <w:vAlign w:val="center"/>
          </w:tcPr>
          <w:p w14:paraId="212CEAF6">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603" w:type="dxa"/>
            <w:vMerge w:val="continue"/>
            <w:vAlign w:val="center"/>
          </w:tcPr>
          <w:p w14:paraId="7F124640">
            <w:pPr>
              <w:jc w:val="center"/>
              <w:rPr>
                <w:rFonts w:hint="eastAsia" w:ascii="仿宋_GB2312" w:hAnsi="仿宋_GB2312" w:eastAsia="仿宋_GB2312" w:cs="仿宋_GB2312"/>
                <w:b w:val="0"/>
                <w:bCs/>
                <w:sz w:val="24"/>
                <w:szCs w:val="24"/>
                <w:lang w:val="en-US" w:eastAsia="zh-CN"/>
              </w:rPr>
            </w:pPr>
          </w:p>
        </w:tc>
        <w:tc>
          <w:tcPr>
            <w:tcW w:w="1808" w:type="dxa"/>
            <w:vAlign w:val="center"/>
          </w:tcPr>
          <w:p w14:paraId="2E8DC3E5">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其中无机杂质</w:t>
            </w:r>
          </w:p>
        </w:tc>
        <w:tc>
          <w:tcPr>
            <w:tcW w:w="2367" w:type="dxa"/>
            <w:vAlign w:val="center"/>
          </w:tcPr>
          <w:p w14:paraId="36561F5D">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≤0.5%</w:t>
            </w:r>
          </w:p>
        </w:tc>
        <w:tc>
          <w:tcPr>
            <w:tcW w:w="2708" w:type="dxa"/>
            <w:vAlign w:val="center"/>
          </w:tcPr>
          <w:p w14:paraId="073F0072">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≤0.5%</w:t>
            </w:r>
          </w:p>
        </w:tc>
      </w:tr>
      <w:tr w14:paraId="7147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0" w:type="dxa"/>
            <w:vMerge w:val="continue"/>
            <w:vAlign w:val="center"/>
          </w:tcPr>
          <w:p w14:paraId="0C2869EA">
            <w:pPr>
              <w:ind w:firstLine="480" w:firstLineChars="200"/>
              <w:jc w:val="center"/>
              <w:rPr>
                <w:rFonts w:hint="eastAsia" w:ascii="仿宋_GB2312" w:hAnsi="仿宋_GB2312" w:eastAsia="仿宋_GB2312" w:cs="仿宋_GB2312"/>
                <w:b w:val="0"/>
                <w:bCs/>
                <w:sz w:val="24"/>
                <w:szCs w:val="24"/>
                <w:lang w:val="en-US" w:eastAsia="zh-CN"/>
              </w:rPr>
            </w:pPr>
          </w:p>
        </w:tc>
        <w:tc>
          <w:tcPr>
            <w:tcW w:w="636" w:type="dxa"/>
            <w:vMerge w:val="continue"/>
            <w:vAlign w:val="center"/>
          </w:tcPr>
          <w:p w14:paraId="4B78F6A5">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685" w:type="dxa"/>
            <w:vMerge w:val="continue"/>
            <w:vAlign w:val="center"/>
          </w:tcPr>
          <w:p w14:paraId="256C3A37">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2411" w:type="dxa"/>
            <w:gridSpan w:val="2"/>
            <w:vAlign w:val="center"/>
          </w:tcPr>
          <w:p w14:paraId="63B2C8CB">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容重</w:t>
            </w:r>
          </w:p>
        </w:tc>
        <w:tc>
          <w:tcPr>
            <w:tcW w:w="2367" w:type="dxa"/>
            <w:vAlign w:val="center"/>
          </w:tcPr>
          <w:p w14:paraId="167A8CAE">
            <w:pPr>
              <w:jc w:val="center"/>
              <w:rPr>
                <w:rFonts w:hint="default"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≥750g/L</w:t>
            </w:r>
          </w:p>
        </w:tc>
        <w:tc>
          <w:tcPr>
            <w:tcW w:w="2708" w:type="dxa"/>
            <w:vAlign w:val="center"/>
          </w:tcPr>
          <w:p w14:paraId="68FC6A9B">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≥750g/L</w:t>
            </w:r>
          </w:p>
        </w:tc>
      </w:tr>
      <w:tr w14:paraId="4620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0" w:type="dxa"/>
            <w:vMerge w:val="continue"/>
            <w:vAlign w:val="center"/>
          </w:tcPr>
          <w:p w14:paraId="7AAAD765">
            <w:pPr>
              <w:ind w:firstLine="480" w:firstLineChars="200"/>
              <w:jc w:val="center"/>
              <w:rPr>
                <w:rFonts w:hint="eastAsia" w:ascii="仿宋_GB2312" w:hAnsi="仿宋_GB2312" w:eastAsia="仿宋_GB2312" w:cs="仿宋_GB2312"/>
                <w:b w:val="0"/>
                <w:bCs/>
                <w:sz w:val="24"/>
                <w:szCs w:val="24"/>
                <w:lang w:val="en-US" w:eastAsia="zh-CN"/>
              </w:rPr>
            </w:pPr>
          </w:p>
        </w:tc>
        <w:tc>
          <w:tcPr>
            <w:tcW w:w="636" w:type="dxa"/>
            <w:vMerge w:val="continue"/>
            <w:vAlign w:val="center"/>
          </w:tcPr>
          <w:p w14:paraId="26C23214">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685" w:type="dxa"/>
            <w:vMerge w:val="continue"/>
            <w:vAlign w:val="center"/>
          </w:tcPr>
          <w:p w14:paraId="2ED6CAD0">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2411" w:type="dxa"/>
            <w:gridSpan w:val="2"/>
            <w:vAlign w:val="center"/>
          </w:tcPr>
          <w:p w14:paraId="6B9043A7">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色泽、气味</w:t>
            </w:r>
          </w:p>
        </w:tc>
        <w:tc>
          <w:tcPr>
            <w:tcW w:w="2367" w:type="dxa"/>
            <w:vAlign w:val="center"/>
          </w:tcPr>
          <w:p w14:paraId="5306DE22">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正常</w:t>
            </w:r>
          </w:p>
        </w:tc>
        <w:tc>
          <w:tcPr>
            <w:tcW w:w="2708" w:type="dxa"/>
            <w:vAlign w:val="center"/>
          </w:tcPr>
          <w:p w14:paraId="6D7CD6C1">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正常</w:t>
            </w:r>
          </w:p>
        </w:tc>
      </w:tr>
      <w:tr w14:paraId="6309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0" w:type="dxa"/>
            <w:vMerge w:val="continue"/>
            <w:textDirection w:val="tbLrV"/>
            <w:vAlign w:val="center"/>
          </w:tcPr>
          <w:p w14:paraId="1B45EB7D">
            <w:pPr>
              <w:ind w:left="113" w:right="113"/>
              <w:jc w:val="center"/>
              <w:rPr>
                <w:rFonts w:hint="eastAsia" w:ascii="仿宋_GB2312" w:hAnsi="仿宋_GB2312" w:eastAsia="仿宋_GB2312" w:cs="仿宋_GB2312"/>
                <w:b w:val="0"/>
                <w:bCs/>
                <w:sz w:val="24"/>
                <w:szCs w:val="24"/>
                <w:lang w:val="en-US" w:eastAsia="zh-CN"/>
              </w:rPr>
            </w:pPr>
          </w:p>
        </w:tc>
        <w:tc>
          <w:tcPr>
            <w:tcW w:w="636" w:type="dxa"/>
            <w:vMerge w:val="continue"/>
            <w:textDirection w:val="tbLrV"/>
            <w:vAlign w:val="center"/>
          </w:tcPr>
          <w:p w14:paraId="6297B19C">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685" w:type="dxa"/>
            <w:vMerge w:val="restart"/>
            <w:textDirection w:val="tbLrV"/>
            <w:vAlign w:val="center"/>
          </w:tcPr>
          <w:p w14:paraId="6F730239">
            <w:pPr>
              <w:ind w:left="113" w:right="113" w:firstLine="480" w:firstLineChars="20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储存指标</w:t>
            </w:r>
          </w:p>
        </w:tc>
        <w:tc>
          <w:tcPr>
            <w:tcW w:w="2411" w:type="dxa"/>
            <w:gridSpan w:val="2"/>
            <w:vAlign w:val="center"/>
          </w:tcPr>
          <w:p w14:paraId="5366F6AA">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面筋吸水量</w:t>
            </w:r>
          </w:p>
        </w:tc>
        <w:tc>
          <w:tcPr>
            <w:tcW w:w="2367" w:type="dxa"/>
            <w:vAlign w:val="center"/>
          </w:tcPr>
          <w:p w14:paraId="23DE11E1">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≥200%</w:t>
            </w:r>
          </w:p>
          <w:p w14:paraId="3D63AD73">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（粮权单位要求）</w:t>
            </w:r>
          </w:p>
        </w:tc>
        <w:tc>
          <w:tcPr>
            <w:tcW w:w="2708" w:type="dxa"/>
            <w:vAlign w:val="center"/>
          </w:tcPr>
          <w:p w14:paraId="61F515AF">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≥180%</w:t>
            </w:r>
          </w:p>
        </w:tc>
      </w:tr>
      <w:tr w14:paraId="2B40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0" w:type="dxa"/>
            <w:vMerge w:val="continue"/>
            <w:vAlign w:val="center"/>
          </w:tcPr>
          <w:p w14:paraId="0FCEAF17">
            <w:pPr>
              <w:ind w:firstLine="480" w:firstLineChars="200"/>
              <w:jc w:val="center"/>
              <w:rPr>
                <w:rFonts w:hint="eastAsia" w:ascii="仿宋_GB2312" w:hAnsi="仿宋_GB2312" w:eastAsia="仿宋_GB2312" w:cs="仿宋_GB2312"/>
                <w:b w:val="0"/>
                <w:bCs/>
                <w:sz w:val="24"/>
                <w:szCs w:val="24"/>
                <w:lang w:val="en-US" w:eastAsia="zh-CN"/>
              </w:rPr>
            </w:pPr>
          </w:p>
        </w:tc>
        <w:tc>
          <w:tcPr>
            <w:tcW w:w="636" w:type="dxa"/>
            <w:vMerge w:val="continue"/>
            <w:vAlign w:val="center"/>
          </w:tcPr>
          <w:p w14:paraId="5D5B2355">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685" w:type="dxa"/>
            <w:vMerge w:val="continue"/>
            <w:vAlign w:val="center"/>
          </w:tcPr>
          <w:p w14:paraId="4E830F13">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2411" w:type="dxa"/>
            <w:gridSpan w:val="2"/>
            <w:vAlign w:val="center"/>
          </w:tcPr>
          <w:p w14:paraId="6369BD28">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色泽、气味</w:t>
            </w:r>
          </w:p>
        </w:tc>
        <w:tc>
          <w:tcPr>
            <w:tcW w:w="2367" w:type="dxa"/>
            <w:vAlign w:val="center"/>
          </w:tcPr>
          <w:p w14:paraId="6EE69007">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正常</w:t>
            </w:r>
          </w:p>
        </w:tc>
        <w:tc>
          <w:tcPr>
            <w:tcW w:w="2708" w:type="dxa"/>
            <w:vAlign w:val="center"/>
          </w:tcPr>
          <w:p w14:paraId="62D7BA32">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正常</w:t>
            </w:r>
          </w:p>
        </w:tc>
      </w:tr>
      <w:tr w14:paraId="1787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0" w:type="dxa"/>
            <w:vMerge w:val="continue"/>
            <w:vAlign w:val="center"/>
          </w:tcPr>
          <w:p w14:paraId="720990B3">
            <w:pPr>
              <w:ind w:firstLine="480" w:firstLineChars="200"/>
              <w:jc w:val="center"/>
              <w:rPr>
                <w:rFonts w:hint="eastAsia" w:ascii="仿宋_GB2312" w:hAnsi="仿宋_GB2312" w:eastAsia="仿宋_GB2312" w:cs="仿宋_GB2312"/>
                <w:b w:val="0"/>
                <w:bCs/>
                <w:sz w:val="24"/>
                <w:szCs w:val="24"/>
                <w:lang w:val="en-US" w:eastAsia="zh-CN"/>
              </w:rPr>
            </w:pPr>
          </w:p>
        </w:tc>
        <w:tc>
          <w:tcPr>
            <w:tcW w:w="636" w:type="dxa"/>
            <w:vMerge w:val="continue"/>
            <w:vAlign w:val="center"/>
          </w:tcPr>
          <w:p w14:paraId="188B7470">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685" w:type="dxa"/>
            <w:vMerge w:val="continue"/>
            <w:vAlign w:val="center"/>
          </w:tcPr>
          <w:p w14:paraId="5FD1B0E1">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2411" w:type="dxa"/>
            <w:gridSpan w:val="2"/>
            <w:vAlign w:val="center"/>
          </w:tcPr>
          <w:p w14:paraId="68347BE0">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品尝评分值</w:t>
            </w:r>
          </w:p>
        </w:tc>
        <w:tc>
          <w:tcPr>
            <w:tcW w:w="2367" w:type="dxa"/>
            <w:vAlign w:val="center"/>
          </w:tcPr>
          <w:p w14:paraId="01B5B4B7">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≥70分</w:t>
            </w:r>
          </w:p>
        </w:tc>
        <w:tc>
          <w:tcPr>
            <w:tcW w:w="2708" w:type="dxa"/>
            <w:vAlign w:val="center"/>
          </w:tcPr>
          <w:p w14:paraId="76F28C57">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≥70分</w:t>
            </w:r>
          </w:p>
        </w:tc>
      </w:tr>
      <w:tr w14:paraId="36ED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0" w:type="dxa"/>
            <w:vMerge w:val="continue"/>
            <w:textDirection w:val="tbLrV"/>
            <w:vAlign w:val="center"/>
          </w:tcPr>
          <w:p w14:paraId="75B73467">
            <w:pPr>
              <w:ind w:firstLine="240" w:firstLineChars="100"/>
              <w:jc w:val="center"/>
              <w:rPr>
                <w:rFonts w:hint="eastAsia" w:ascii="仿宋_GB2312" w:hAnsi="仿宋_GB2312" w:eastAsia="仿宋_GB2312" w:cs="仿宋_GB2312"/>
                <w:b w:val="0"/>
                <w:bCs/>
                <w:sz w:val="24"/>
                <w:szCs w:val="24"/>
                <w:lang w:val="en-US" w:eastAsia="zh-CN"/>
              </w:rPr>
            </w:pPr>
          </w:p>
        </w:tc>
        <w:tc>
          <w:tcPr>
            <w:tcW w:w="636" w:type="dxa"/>
            <w:vMerge w:val="continue"/>
            <w:textDirection w:val="tbLrV"/>
            <w:vAlign w:val="center"/>
          </w:tcPr>
          <w:p w14:paraId="59078672">
            <w:pPr>
              <w:ind w:left="113" w:right="113" w:firstLine="480" w:firstLineChars="200"/>
              <w:jc w:val="center"/>
              <w:rPr>
                <w:rFonts w:hint="eastAsia" w:ascii="仿宋_GB2312" w:hAnsi="仿宋_GB2312" w:eastAsia="仿宋_GB2312" w:cs="仿宋_GB2312"/>
                <w:b w:val="0"/>
                <w:bCs/>
                <w:sz w:val="24"/>
                <w:szCs w:val="24"/>
                <w:lang w:val="en-US" w:eastAsia="zh-CN"/>
              </w:rPr>
            </w:pPr>
          </w:p>
        </w:tc>
        <w:tc>
          <w:tcPr>
            <w:tcW w:w="685" w:type="dxa"/>
            <w:vMerge w:val="restart"/>
            <w:textDirection w:val="tbLrV"/>
            <w:vAlign w:val="center"/>
          </w:tcPr>
          <w:p w14:paraId="443D5C37">
            <w:pPr>
              <w:ind w:left="113" w:right="113" w:firstLine="480" w:firstLineChars="20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食品安全指标</w:t>
            </w:r>
          </w:p>
        </w:tc>
        <w:tc>
          <w:tcPr>
            <w:tcW w:w="2411" w:type="dxa"/>
            <w:gridSpan w:val="2"/>
            <w:vAlign w:val="center"/>
          </w:tcPr>
          <w:p w14:paraId="52F7F43E">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黄曲霉毒素B1</w:t>
            </w:r>
          </w:p>
        </w:tc>
        <w:tc>
          <w:tcPr>
            <w:tcW w:w="2367" w:type="dxa"/>
            <w:vAlign w:val="center"/>
          </w:tcPr>
          <w:p w14:paraId="57D4426F">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≤4.0㎍/kg</w:t>
            </w:r>
          </w:p>
        </w:tc>
        <w:tc>
          <w:tcPr>
            <w:tcW w:w="2708" w:type="dxa"/>
            <w:vAlign w:val="center"/>
          </w:tcPr>
          <w:p w14:paraId="2AA84D1C">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≤5.0㎍/kg</w:t>
            </w:r>
          </w:p>
        </w:tc>
      </w:tr>
      <w:tr w14:paraId="042C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0" w:type="dxa"/>
            <w:vMerge w:val="continue"/>
            <w:vAlign w:val="center"/>
          </w:tcPr>
          <w:p w14:paraId="50234576">
            <w:pPr>
              <w:ind w:firstLine="480" w:firstLineChars="200"/>
              <w:jc w:val="center"/>
              <w:rPr>
                <w:rFonts w:hint="eastAsia" w:ascii="仿宋_GB2312" w:hAnsi="仿宋_GB2312" w:eastAsia="仿宋_GB2312" w:cs="仿宋_GB2312"/>
                <w:b w:val="0"/>
                <w:bCs/>
                <w:sz w:val="24"/>
                <w:szCs w:val="24"/>
                <w:lang w:val="en-US" w:eastAsia="zh-CN"/>
              </w:rPr>
            </w:pPr>
          </w:p>
        </w:tc>
        <w:tc>
          <w:tcPr>
            <w:tcW w:w="636" w:type="dxa"/>
            <w:vMerge w:val="continue"/>
            <w:vAlign w:val="center"/>
          </w:tcPr>
          <w:p w14:paraId="63E40DDF">
            <w:pPr>
              <w:ind w:firstLine="480" w:firstLineChars="200"/>
              <w:jc w:val="center"/>
              <w:rPr>
                <w:rFonts w:hint="eastAsia" w:ascii="仿宋_GB2312" w:hAnsi="仿宋_GB2312" w:eastAsia="仿宋_GB2312" w:cs="仿宋_GB2312"/>
                <w:b w:val="0"/>
                <w:bCs/>
                <w:sz w:val="24"/>
                <w:szCs w:val="24"/>
                <w:lang w:val="en-US" w:eastAsia="zh-CN"/>
              </w:rPr>
            </w:pPr>
          </w:p>
        </w:tc>
        <w:tc>
          <w:tcPr>
            <w:tcW w:w="685" w:type="dxa"/>
            <w:vMerge w:val="continue"/>
            <w:vAlign w:val="center"/>
          </w:tcPr>
          <w:p w14:paraId="2AA34F71">
            <w:pPr>
              <w:ind w:firstLine="480" w:firstLineChars="200"/>
              <w:jc w:val="center"/>
              <w:rPr>
                <w:rFonts w:hint="eastAsia" w:ascii="仿宋_GB2312" w:hAnsi="仿宋_GB2312" w:eastAsia="仿宋_GB2312" w:cs="仿宋_GB2312"/>
                <w:b w:val="0"/>
                <w:bCs/>
                <w:sz w:val="24"/>
                <w:szCs w:val="24"/>
                <w:lang w:val="en-US" w:eastAsia="zh-CN"/>
              </w:rPr>
            </w:pPr>
          </w:p>
        </w:tc>
        <w:tc>
          <w:tcPr>
            <w:tcW w:w="2411" w:type="dxa"/>
            <w:gridSpan w:val="2"/>
            <w:vAlign w:val="center"/>
          </w:tcPr>
          <w:p w14:paraId="435DD221">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脱氧雪腐镰刀菌烯醇</w:t>
            </w:r>
          </w:p>
        </w:tc>
        <w:tc>
          <w:tcPr>
            <w:tcW w:w="2367" w:type="dxa"/>
            <w:vAlign w:val="center"/>
          </w:tcPr>
          <w:p w14:paraId="5A2D8B1C">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≤800㎍/kg</w:t>
            </w:r>
          </w:p>
        </w:tc>
        <w:tc>
          <w:tcPr>
            <w:tcW w:w="2708" w:type="dxa"/>
            <w:vAlign w:val="center"/>
          </w:tcPr>
          <w:p w14:paraId="4B8D968A">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≤1000㎍/kg</w:t>
            </w:r>
          </w:p>
        </w:tc>
      </w:tr>
      <w:tr w14:paraId="5D34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0" w:type="dxa"/>
            <w:vMerge w:val="continue"/>
            <w:vAlign w:val="center"/>
          </w:tcPr>
          <w:p w14:paraId="4BE9F553">
            <w:pPr>
              <w:ind w:firstLine="480" w:firstLineChars="200"/>
              <w:jc w:val="center"/>
              <w:rPr>
                <w:rFonts w:hint="eastAsia" w:ascii="仿宋_GB2312" w:hAnsi="仿宋_GB2312" w:eastAsia="仿宋_GB2312" w:cs="仿宋_GB2312"/>
                <w:b w:val="0"/>
                <w:bCs/>
                <w:sz w:val="24"/>
                <w:szCs w:val="24"/>
                <w:lang w:val="en-US" w:eastAsia="zh-CN"/>
              </w:rPr>
            </w:pPr>
          </w:p>
        </w:tc>
        <w:tc>
          <w:tcPr>
            <w:tcW w:w="636" w:type="dxa"/>
            <w:vMerge w:val="continue"/>
            <w:vAlign w:val="center"/>
          </w:tcPr>
          <w:p w14:paraId="1AA35227">
            <w:pPr>
              <w:ind w:firstLine="480" w:firstLineChars="200"/>
              <w:jc w:val="center"/>
              <w:rPr>
                <w:rFonts w:hint="eastAsia" w:ascii="仿宋_GB2312" w:hAnsi="仿宋_GB2312" w:eastAsia="仿宋_GB2312" w:cs="仿宋_GB2312"/>
                <w:b w:val="0"/>
                <w:bCs/>
                <w:sz w:val="24"/>
                <w:szCs w:val="24"/>
                <w:lang w:val="en-US" w:eastAsia="zh-CN"/>
              </w:rPr>
            </w:pPr>
          </w:p>
        </w:tc>
        <w:tc>
          <w:tcPr>
            <w:tcW w:w="685" w:type="dxa"/>
            <w:vMerge w:val="continue"/>
            <w:vAlign w:val="center"/>
          </w:tcPr>
          <w:p w14:paraId="7B223086">
            <w:pPr>
              <w:ind w:firstLine="480" w:firstLineChars="200"/>
              <w:jc w:val="center"/>
              <w:rPr>
                <w:rFonts w:hint="eastAsia" w:ascii="仿宋_GB2312" w:hAnsi="仿宋_GB2312" w:eastAsia="仿宋_GB2312" w:cs="仿宋_GB2312"/>
                <w:b w:val="0"/>
                <w:bCs/>
                <w:sz w:val="24"/>
                <w:szCs w:val="24"/>
                <w:lang w:val="en-US" w:eastAsia="zh-CN"/>
              </w:rPr>
            </w:pPr>
          </w:p>
        </w:tc>
        <w:tc>
          <w:tcPr>
            <w:tcW w:w="2411" w:type="dxa"/>
            <w:gridSpan w:val="2"/>
            <w:vAlign w:val="center"/>
          </w:tcPr>
          <w:p w14:paraId="31CD69B0">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玉米赤霉烯酮</w:t>
            </w:r>
          </w:p>
        </w:tc>
        <w:tc>
          <w:tcPr>
            <w:tcW w:w="2367" w:type="dxa"/>
            <w:vAlign w:val="center"/>
          </w:tcPr>
          <w:p w14:paraId="6B67DC9B">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≤50㎍/kg</w:t>
            </w:r>
          </w:p>
        </w:tc>
        <w:tc>
          <w:tcPr>
            <w:tcW w:w="2708" w:type="dxa"/>
            <w:vAlign w:val="center"/>
          </w:tcPr>
          <w:p w14:paraId="428F02C4">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≤60㎍/kg</w:t>
            </w:r>
          </w:p>
        </w:tc>
      </w:tr>
      <w:tr w14:paraId="64FD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0" w:type="dxa"/>
            <w:vMerge w:val="continue"/>
            <w:vAlign w:val="center"/>
          </w:tcPr>
          <w:p w14:paraId="5DF701F9">
            <w:pPr>
              <w:ind w:firstLine="480" w:firstLineChars="200"/>
              <w:jc w:val="center"/>
              <w:rPr>
                <w:rFonts w:hint="eastAsia" w:ascii="仿宋_GB2312" w:hAnsi="仿宋_GB2312" w:eastAsia="仿宋_GB2312" w:cs="仿宋_GB2312"/>
                <w:b w:val="0"/>
                <w:bCs/>
                <w:sz w:val="24"/>
                <w:szCs w:val="24"/>
                <w:lang w:val="en-US" w:eastAsia="zh-CN"/>
              </w:rPr>
            </w:pPr>
          </w:p>
        </w:tc>
        <w:tc>
          <w:tcPr>
            <w:tcW w:w="636" w:type="dxa"/>
            <w:vMerge w:val="continue"/>
            <w:vAlign w:val="center"/>
          </w:tcPr>
          <w:p w14:paraId="074A4C8D">
            <w:pPr>
              <w:ind w:firstLine="480" w:firstLineChars="200"/>
              <w:jc w:val="center"/>
              <w:rPr>
                <w:rFonts w:hint="eastAsia" w:ascii="仿宋_GB2312" w:hAnsi="仿宋_GB2312" w:eastAsia="仿宋_GB2312" w:cs="仿宋_GB2312"/>
                <w:b w:val="0"/>
                <w:bCs/>
                <w:sz w:val="24"/>
                <w:szCs w:val="24"/>
                <w:lang w:val="en-US" w:eastAsia="zh-CN"/>
              </w:rPr>
            </w:pPr>
          </w:p>
        </w:tc>
        <w:tc>
          <w:tcPr>
            <w:tcW w:w="685" w:type="dxa"/>
            <w:vMerge w:val="continue"/>
            <w:vAlign w:val="center"/>
          </w:tcPr>
          <w:p w14:paraId="3550C0C0">
            <w:pPr>
              <w:ind w:firstLine="480" w:firstLineChars="200"/>
              <w:jc w:val="center"/>
              <w:rPr>
                <w:rFonts w:hint="eastAsia" w:ascii="仿宋_GB2312" w:hAnsi="仿宋_GB2312" w:eastAsia="仿宋_GB2312" w:cs="仿宋_GB2312"/>
                <w:b w:val="0"/>
                <w:bCs/>
                <w:sz w:val="24"/>
                <w:szCs w:val="24"/>
                <w:lang w:val="en-US" w:eastAsia="zh-CN"/>
              </w:rPr>
            </w:pPr>
          </w:p>
        </w:tc>
        <w:tc>
          <w:tcPr>
            <w:tcW w:w="2411" w:type="dxa"/>
            <w:gridSpan w:val="2"/>
            <w:vAlign w:val="center"/>
          </w:tcPr>
          <w:p w14:paraId="158D43DD">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铅（Pb）</w:t>
            </w:r>
          </w:p>
        </w:tc>
        <w:tc>
          <w:tcPr>
            <w:tcW w:w="2367" w:type="dxa"/>
            <w:vAlign w:val="center"/>
          </w:tcPr>
          <w:p w14:paraId="1C4872EA">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≤0.2mg/kg</w:t>
            </w:r>
          </w:p>
        </w:tc>
        <w:tc>
          <w:tcPr>
            <w:tcW w:w="2708" w:type="dxa"/>
            <w:vAlign w:val="center"/>
          </w:tcPr>
          <w:p w14:paraId="28535464">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≤0.2mg/kg</w:t>
            </w:r>
          </w:p>
        </w:tc>
      </w:tr>
      <w:tr w14:paraId="5433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0" w:type="dxa"/>
            <w:vMerge w:val="continue"/>
            <w:vAlign w:val="center"/>
          </w:tcPr>
          <w:p w14:paraId="40AB742F">
            <w:pPr>
              <w:ind w:firstLine="480" w:firstLineChars="200"/>
              <w:jc w:val="center"/>
              <w:rPr>
                <w:rFonts w:hint="eastAsia" w:ascii="仿宋_GB2312" w:hAnsi="仿宋_GB2312" w:eastAsia="仿宋_GB2312" w:cs="仿宋_GB2312"/>
                <w:b w:val="0"/>
                <w:bCs/>
                <w:sz w:val="24"/>
                <w:szCs w:val="24"/>
                <w:lang w:val="en-US" w:eastAsia="zh-CN"/>
              </w:rPr>
            </w:pPr>
          </w:p>
        </w:tc>
        <w:tc>
          <w:tcPr>
            <w:tcW w:w="636" w:type="dxa"/>
            <w:vMerge w:val="continue"/>
            <w:vAlign w:val="center"/>
          </w:tcPr>
          <w:p w14:paraId="290D79F7">
            <w:pPr>
              <w:ind w:firstLine="480" w:firstLineChars="200"/>
              <w:jc w:val="center"/>
              <w:rPr>
                <w:rFonts w:hint="eastAsia" w:ascii="仿宋_GB2312" w:hAnsi="仿宋_GB2312" w:eastAsia="仿宋_GB2312" w:cs="仿宋_GB2312"/>
                <w:b w:val="0"/>
                <w:bCs/>
                <w:sz w:val="24"/>
                <w:szCs w:val="24"/>
                <w:lang w:val="en-US" w:eastAsia="zh-CN"/>
              </w:rPr>
            </w:pPr>
          </w:p>
        </w:tc>
        <w:tc>
          <w:tcPr>
            <w:tcW w:w="685" w:type="dxa"/>
            <w:vMerge w:val="continue"/>
            <w:vAlign w:val="center"/>
          </w:tcPr>
          <w:p w14:paraId="4FCB2D7B">
            <w:pPr>
              <w:ind w:firstLine="480" w:firstLineChars="200"/>
              <w:jc w:val="center"/>
              <w:rPr>
                <w:rFonts w:hint="eastAsia" w:ascii="仿宋_GB2312" w:hAnsi="仿宋_GB2312" w:eastAsia="仿宋_GB2312" w:cs="仿宋_GB2312"/>
                <w:b w:val="0"/>
                <w:bCs/>
                <w:sz w:val="24"/>
                <w:szCs w:val="24"/>
                <w:lang w:val="en-US" w:eastAsia="zh-CN"/>
              </w:rPr>
            </w:pPr>
          </w:p>
        </w:tc>
        <w:tc>
          <w:tcPr>
            <w:tcW w:w="2411" w:type="dxa"/>
            <w:gridSpan w:val="2"/>
            <w:vAlign w:val="center"/>
          </w:tcPr>
          <w:p w14:paraId="49A596B6">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镉（Cd）</w:t>
            </w:r>
          </w:p>
        </w:tc>
        <w:tc>
          <w:tcPr>
            <w:tcW w:w="2367" w:type="dxa"/>
            <w:vAlign w:val="center"/>
          </w:tcPr>
          <w:p w14:paraId="5C4401C8">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≤0.1mg/kg</w:t>
            </w:r>
          </w:p>
        </w:tc>
        <w:tc>
          <w:tcPr>
            <w:tcW w:w="2708" w:type="dxa"/>
            <w:vAlign w:val="center"/>
          </w:tcPr>
          <w:p w14:paraId="33171117">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≤0.1mg/kg</w:t>
            </w:r>
          </w:p>
        </w:tc>
      </w:tr>
      <w:tr w14:paraId="6A02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0" w:type="dxa"/>
            <w:vMerge w:val="continue"/>
            <w:vAlign w:val="center"/>
          </w:tcPr>
          <w:p w14:paraId="64F17440">
            <w:pPr>
              <w:ind w:firstLine="480" w:firstLineChars="200"/>
              <w:jc w:val="center"/>
              <w:rPr>
                <w:rFonts w:hint="eastAsia" w:ascii="仿宋_GB2312" w:hAnsi="仿宋_GB2312" w:eastAsia="仿宋_GB2312" w:cs="仿宋_GB2312"/>
                <w:b w:val="0"/>
                <w:bCs/>
                <w:sz w:val="24"/>
                <w:szCs w:val="24"/>
                <w:lang w:val="en-US" w:eastAsia="zh-CN"/>
              </w:rPr>
            </w:pPr>
          </w:p>
        </w:tc>
        <w:tc>
          <w:tcPr>
            <w:tcW w:w="636" w:type="dxa"/>
            <w:vMerge w:val="continue"/>
            <w:vAlign w:val="center"/>
          </w:tcPr>
          <w:p w14:paraId="33E18FA5">
            <w:pPr>
              <w:ind w:firstLine="480" w:firstLineChars="200"/>
              <w:jc w:val="center"/>
              <w:rPr>
                <w:rFonts w:hint="eastAsia" w:ascii="仿宋_GB2312" w:hAnsi="仿宋_GB2312" w:eastAsia="仿宋_GB2312" w:cs="仿宋_GB2312"/>
                <w:b w:val="0"/>
                <w:bCs/>
                <w:sz w:val="24"/>
                <w:szCs w:val="24"/>
                <w:lang w:val="en-US" w:eastAsia="zh-CN"/>
              </w:rPr>
            </w:pPr>
          </w:p>
        </w:tc>
        <w:tc>
          <w:tcPr>
            <w:tcW w:w="685" w:type="dxa"/>
            <w:vMerge w:val="continue"/>
            <w:vAlign w:val="center"/>
          </w:tcPr>
          <w:p w14:paraId="76484CF9">
            <w:pPr>
              <w:ind w:firstLine="480" w:firstLineChars="200"/>
              <w:jc w:val="center"/>
              <w:rPr>
                <w:rFonts w:hint="eastAsia" w:ascii="仿宋_GB2312" w:hAnsi="仿宋_GB2312" w:eastAsia="仿宋_GB2312" w:cs="仿宋_GB2312"/>
                <w:b w:val="0"/>
                <w:bCs/>
                <w:sz w:val="24"/>
                <w:szCs w:val="24"/>
                <w:lang w:val="en-US" w:eastAsia="zh-CN"/>
              </w:rPr>
            </w:pPr>
          </w:p>
        </w:tc>
        <w:tc>
          <w:tcPr>
            <w:tcW w:w="2411" w:type="dxa"/>
            <w:gridSpan w:val="2"/>
            <w:vAlign w:val="center"/>
          </w:tcPr>
          <w:p w14:paraId="10FD7A5A">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总砷（As）</w:t>
            </w:r>
          </w:p>
        </w:tc>
        <w:tc>
          <w:tcPr>
            <w:tcW w:w="2367" w:type="dxa"/>
            <w:vAlign w:val="center"/>
          </w:tcPr>
          <w:p w14:paraId="4232406A">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≤0.5mg/kg</w:t>
            </w:r>
          </w:p>
        </w:tc>
        <w:tc>
          <w:tcPr>
            <w:tcW w:w="2708" w:type="dxa"/>
            <w:vAlign w:val="center"/>
          </w:tcPr>
          <w:p w14:paraId="45939C67">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≤0.5mg/kg</w:t>
            </w:r>
          </w:p>
        </w:tc>
      </w:tr>
      <w:tr w14:paraId="4638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0" w:type="dxa"/>
            <w:vMerge w:val="continue"/>
            <w:vAlign w:val="center"/>
          </w:tcPr>
          <w:p w14:paraId="786ECE5B">
            <w:pPr>
              <w:ind w:firstLine="480" w:firstLineChars="200"/>
              <w:jc w:val="center"/>
              <w:rPr>
                <w:rFonts w:hint="eastAsia" w:ascii="仿宋_GB2312" w:hAnsi="仿宋_GB2312" w:eastAsia="仿宋_GB2312" w:cs="仿宋_GB2312"/>
                <w:b w:val="0"/>
                <w:bCs/>
                <w:sz w:val="24"/>
                <w:szCs w:val="24"/>
                <w:lang w:val="en-US" w:eastAsia="zh-CN"/>
              </w:rPr>
            </w:pPr>
          </w:p>
        </w:tc>
        <w:tc>
          <w:tcPr>
            <w:tcW w:w="636" w:type="dxa"/>
            <w:vMerge w:val="continue"/>
            <w:vAlign w:val="center"/>
          </w:tcPr>
          <w:p w14:paraId="197D03FB">
            <w:pPr>
              <w:ind w:firstLine="480" w:firstLineChars="200"/>
              <w:jc w:val="center"/>
              <w:rPr>
                <w:rFonts w:hint="eastAsia" w:ascii="仿宋_GB2312" w:hAnsi="仿宋_GB2312" w:eastAsia="仿宋_GB2312" w:cs="仿宋_GB2312"/>
                <w:b w:val="0"/>
                <w:bCs/>
                <w:sz w:val="24"/>
                <w:szCs w:val="24"/>
                <w:lang w:val="en-US" w:eastAsia="zh-CN"/>
              </w:rPr>
            </w:pPr>
          </w:p>
        </w:tc>
        <w:tc>
          <w:tcPr>
            <w:tcW w:w="685" w:type="dxa"/>
            <w:vMerge w:val="continue"/>
            <w:vAlign w:val="center"/>
          </w:tcPr>
          <w:p w14:paraId="0AA40EEF">
            <w:pPr>
              <w:ind w:firstLine="480" w:firstLineChars="200"/>
              <w:jc w:val="center"/>
              <w:rPr>
                <w:rFonts w:hint="eastAsia" w:ascii="仿宋_GB2312" w:hAnsi="仿宋_GB2312" w:eastAsia="仿宋_GB2312" w:cs="仿宋_GB2312"/>
                <w:b w:val="0"/>
                <w:bCs/>
                <w:sz w:val="24"/>
                <w:szCs w:val="24"/>
                <w:lang w:val="en-US" w:eastAsia="zh-CN"/>
              </w:rPr>
            </w:pPr>
          </w:p>
        </w:tc>
        <w:tc>
          <w:tcPr>
            <w:tcW w:w="2411" w:type="dxa"/>
            <w:gridSpan w:val="2"/>
            <w:vAlign w:val="center"/>
          </w:tcPr>
          <w:p w14:paraId="5E85778E">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总汞（Hg）</w:t>
            </w:r>
          </w:p>
        </w:tc>
        <w:tc>
          <w:tcPr>
            <w:tcW w:w="2367" w:type="dxa"/>
            <w:vAlign w:val="center"/>
          </w:tcPr>
          <w:p w14:paraId="068096B5">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≤0.02mg/kg</w:t>
            </w:r>
          </w:p>
        </w:tc>
        <w:tc>
          <w:tcPr>
            <w:tcW w:w="2708" w:type="dxa"/>
            <w:vAlign w:val="center"/>
          </w:tcPr>
          <w:p w14:paraId="425A1002">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≤0.02mg/kg</w:t>
            </w:r>
          </w:p>
        </w:tc>
      </w:tr>
    </w:tbl>
    <w:p w14:paraId="602A26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3CFDE2-ABF0-467D-867C-9DD1E8030B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330BBFCB-EDCB-4CB8-9095-7F1F21707108}"/>
  </w:font>
  <w:font w:name="仿宋_GB2312">
    <w:panose1 w:val="02010609030101010101"/>
    <w:charset w:val="86"/>
    <w:family w:val="modern"/>
    <w:pitch w:val="default"/>
    <w:sig w:usb0="00000001" w:usb1="080E0000" w:usb2="00000000" w:usb3="00000000" w:csb0="00040000" w:csb1="00000000"/>
    <w:embedRegular r:id="rId3" w:fontKey="{96121740-476B-45E6-B2BC-DED2EB282F64}"/>
  </w:font>
  <w:font w:name="方正仿宋_GB2312">
    <w:panose1 w:val="02000000000000000000"/>
    <w:charset w:val="86"/>
    <w:family w:val="auto"/>
    <w:pitch w:val="default"/>
    <w:sig w:usb0="A00002BF" w:usb1="184F6CFA" w:usb2="00000012" w:usb3="00000000" w:csb0="00040001" w:csb1="00000000"/>
    <w:embedRegular r:id="rId4" w:fontKey="{4BD7D7DD-C65E-4377-9176-160FA3339B4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MGM1ZWVlZTIwNmVlN2RlMGM5ZTdlYjZmMTA0YzAifQ=="/>
  </w:docVars>
  <w:rsids>
    <w:rsidRoot w:val="7C7D11B8"/>
    <w:rsid w:val="069330A2"/>
    <w:rsid w:val="0E4843A5"/>
    <w:rsid w:val="106B6487"/>
    <w:rsid w:val="36EA6CBD"/>
    <w:rsid w:val="3A71FEB7"/>
    <w:rsid w:val="3EF93D7B"/>
    <w:rsid w:val="3EFF353D"/>
    <w:rsid w:val="40B8723F"/>
    <w:rsid w:val="5FCD2A90"/>
    <w:rsid w:val="6FC735CB"/>
    <w:rsid w:val="70881B37"/>
    <w:rsid w:val="7C7D11B8"/>
    <w:rsid w:val="7EDB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Calibri" w:hAnsi="Calibri" w:cs="宋体"/>
      <w:kern w:val="2"/>
      <w:sz w:val="21"/>
      <w:szCs w:val="2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qFormat/>
    <w:uiPriority w:val="0"/>
    <w:rPr>
      <w:rFonts w:hint="eastAsia" w:ascii="仿宋" w:hAnsi="仿宋" w:eastAsia="仿宋" w:cs="仿宋"/>
      <w:color w:val="000000"/>
      <w:sz w:val="40"/>
      <w:szCs w:val="40"/>
      <w:u w:val="none"/>
    </w:rPr>
  </w:style>
  <w:style w:type="character" w:customStyle="1" w:styleId="7">
    <w:name w:val="font31"/>
    <w:basedOn w:val="5"/>
    <w:qFormat/>
    <w:uiPriority w:val="0"/>
    <w:rPr>
      <w:rFonts w:hint="eastAsia" w:ascii="宋体" w:hAnsi="宋体" w:eastAsia="宋体" w:cs="宋体"/>
      <w:color w:val="000000"/>
      <w:sz w:val="40"/>
      <w:szCs w:val="4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3492</Words>
  <Characters>3827</Characters>
  <Lines>0</Lines>
  <Paragraphs>0</Paragraphs>
  <TotalTime>0</TotalTime>
  <ScaleCrop>false</ScaleCrop>
  <LinksUpToDate>false</LinksUpToDate>
  <CharactersWithSpaces>3962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2024-05-13T00:45:00Z</dcterms:created>
  <dc:creator>yskp</dc:creator>
  <cp:lastModifiedBy>WPS_1543635766</cp:lastModifiedBy>
  <dcterms:modified xsi:type="dcterms:W3CDTF">2025-07-08T05:10:25Z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F652217469384B68AB60E46A375F3924_13</vt:lpwstr>
  </property>
  <property fmtid="{D5CDD505-2E9C-101B-9397-08002B2CF9AE}" pid="4" name="KSOTemplateDocerSaveRecord">
    <vt:lpwstr>eyJoZGlkIjoiNjIyNjljMWM0OGY3ZmM2Yjc1YmVhYjM1ZmQ2MjY0MjgiLCJ1c2VySWQiOiI0MzY5ODk0NDEifQ==</vt:lpwstr>
  </property>
</Properties>
</file>