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9DEB">
      <w:pPr>
        <w:widowControl/>
        <w:jc w:val="center"/>
        <w:rPr>
          <w:rFonts w:hint="eastAsia" w:ascii="仿宋" w:hAnsi="仿宋" w:eastAsia="仿宋" w:cs="仿宋"/>
          <w:color w:val="000000"/>
          <w:spacing w:val="-20"/>
          <w:kern w:val="0"/>
          <w:sz w:val="72"/>
          <w:szCs w:val="72"/>
          <w:lang w:val="en-US" w:eastAsia="zh-CN"/>
        </w:rPr>
      </w:pPr>
    </w:p>
    <w:p w14:paraId="2F2B1249">
      <w:pPr>
        <w:widowControl/>
        <w:jc w:val="center"/>
        <w:rPr>
          <w:rFonts w:hint="eastAsia" w:ascii="仿宋" w:hAnsi="仿宋" w:eastAsia="仿宋" w:cs="仿宋"/>
          <w:sz w:val="72"/>
          <w:szCs w:val="72"/>
          <w:lang w:eastAsia="zh-CN"/>
        </w:rPr>
      </w:pPr>
      <w:r>
        <w:rPr>
          <w:rFonts w:hint="eastAsia" w:ascii="仿宋" w:hAnsi="仿宋" w:eastAsia="仿宋" w:cs="仿宋"/>
          <w:color w:val="000000"/>
          <w:spacing w:val="-20"/>
          <w:kern w:val="0"/>
          <w:sz w:val="72"/>
          <w:szCs w:val="72"/>
          <w:lang w:val="en-US" w:eastAsia="zh-CN"/>
        </w:rPr>
        <w:t>成品粮油采购</w:t>
      </w:r>
      <w:r>
        <w:rPr>
          <w:rFonts w:hint="eastAsia" w:ascii="仿宋" w:hAnsi="仿宋" w:eastAsia="仿宋" w:cs="仿宋"/>
          <w:color w:val="000000"/>
          <w:kern w:val="0"/>
          <w:sz w:val="72"/>
          <w:szCs w:val="72"/>
          <w:lang w:eastAsia="zh-CN"/>
        </w:rPr>
        <w:t>协议书</w:t>
      </w:r>
    </w:p>
    <w:p w14:paraId="6576C930">
      <w:pPr>
        <w:widowControl/>
        <w:jc w:val="center"/>
        <w:rPr>
          <w:rFonts w:hint="eastAsia" w:ascii="仿宋" w:hAnsi="仿宋" w:eastAsia="仿宋" w:cs="仿宋"/>
          <w:b/>
          <w:bCs/>
          <w:color w:val="000000"/>
          <w:kern w:val="0"/>
          <w:sz w:val="31"/>
          <w:szCs w:val="31"/>
        </w:rPr>
      </w:pPr>
    </w:p>
    <w:p w14:paraId="03ED5AE6">
      <w:pPr>
        <w:pStyle w:val="2"/>
        <w:rPr>
          <w:rFonts w:hint="eastAsia" w:ascii="仿宋" w:hAnsi="仿宋" w:eastAsia="仿宋" w:cs="仿宋"/>
        </w:rPr>
      </w:pPr>
    </w:p>
    <w:p w14:paraId="2FE06D64">
      <w:pPr>
        <w:widowControl/>
        <w:jc w:val="center"/>
        <w:rPr>
          <w:rFonts w:hint="eastAsia" w:ascii="仿宋" w:hAnsi="仿宋" w:eastAsia="仿宋" w:cs="仿宋"/>
          <w:b/>
          <w:bCs/>
          <w:color w:val="000000"/>
          <w:kern w:val="0"/>
          <w:sz w:val="40"/>
          <w:szCs w:val="40"/>
        </w:rPr>
      </w:pPr>
    </w:p>
    <w:p w14:paraId="18DD54BA">
      <w:pPr>
        <w:pStyle w:val="2"/>
        <w:rPr>
          <w:rFonts w:hint="eastAsia" w:ascii="仿宋" w:hAnsi="仿宋" w:eastAsia="仿宋" w:cs="仿宋"/>
        </w:rPr>
      </w:pPr>
    </w:p>
    <w:p w14:paraId="77703F9A">
      <w:pPr>
        <w:pStyle w:val="2"/>
        <w:rPr>
          <w:rFonts w:hint="eastAsia" w:ascii="仿宋" w:hAnsi="仿宋" w:eastAsia="仿宋" w:cs="仿宋"/>
          <w:b/>
          <w:bCs/>
          <w:color w:val="000000"/>
          <w:kern w:val="0"/>
          <w:sz w:val="40"/>
          <w:szCs w:val="40"/>
        </w:rPr>
      </w:pPr>
    </w:p>
    <w:p w14:paraId="5B098334">
      <w:pPr>
        <w:pStyle w:val="2"/>
        <w:rPr>
          <w:rFonts w:hint="eastAsia" w:ascii="仿宋" w:hAnsi="仿宋" w:eastAsia="仿宋" w:cs="仿宋"/>
          <w:b/>
          <w:bCs/>
          <w:color w:val="000000"/>
          <w:kern w:val="0"/>
          <w:sz w:val="40"/>
          <w:szCs w:val="40"/>
        </w:rPr>
      </w:pPr>
    </w:p>
    <w:p w14:paraId="66C414C8">
      <w:pPr>
        <w:pStyle w:val="2"/>
        <w:rPr>
          <w:rFonts w:hint="eastAsia" w:ascii="仿宋" w:hAnsi="仿宋" w:eastAsia="仿宋" w:cs="仿宋"/>
          <w:b/>
          <w:bCs/>
          <w:color w:val="000000"/>
          <w:kern w:val="0"/>
          <w:sz w:val="40"/>
          <w:szCs w:val="40"/>
        </w:rPr>
      </w:pPr>
    </w:p>
    <w:p w14:paraId="6B4C1E80">
      <w:pPr>
        <w:rPr>
          <w:rFonts w:hint="eastAsia" w:ascii="仿宋" w:hAnsi="仿宋" w:eastAsia="仿宋" w:cs="仿宋"/>
          <w:b/>
          <w:bCs/>
          <w:color w:val="000000"/>
          <w:kern w:val="0"/>
          <w:sz w:val="40"/>
          <w:szCs w:val="40"/>
        </w:rPr>
      </w:pPr>
    </w:p>
    <w:p w14:paraId="73D575A3">
      <w:pPr>
        <w:pStyle w:val="2"/>
        <w:rPr>
          <w:rFonts w:hint="eastAsia" w:ascii="仿宋" w:hAnsi="仿宋" w:eastAsia="仿宋" w:cs="仿宋"/>
        </w:rPr>
      </w:pPr>
    </w:p>
    <w:p w14:paraId="24E009D0">
      <w:pPr>
        <w:pStyle w:val="2"/>
        <w:rPr>
          <w:rFonts w:hint="eastAsia" w:ascii="仿宋" w:hAnsi="仿宋" w:eastAsia="仿宋" w:cs="仿宋"/>
          <w:b/>
          <w:bCs/>
          <w:color w:val="000000"/>
          <w:kern w:val="0"/>
          <w:sz w:val="40"/>
          <w:szCs w:val="40"/>
        </w:rPr>
      </w:pPr>
    </w:p>
    <w:p w14:paraId="31B5D531">
      <w:pPr>
        <w:pStyle w:val="2"/>
        <w:rPr>
          <w:rFonts w:hint="eastAsia" w:ascii="仿宋" w:hAnsi="仿宋" w:eastAsia="仿宋" w:cs="仿宋"/>
          <w:b/>
          <w:bCs/>
          <w:color w:val="000000"/>
          <w:kern w:val="0"/>
          <w:sz w:val="40"/>
          <w:szCs w:val="40"/>
        </w:rPr>
      </w:pPr>
    </w:p>
    <w:p w14:paraId="7780737C">
      <w:pPr>
        <w:rPr>
          <w:rFonts w:hint="eastAsia" w:ascii="仿宋" w:hAnsi="仿宋" w:eastAsia="仿宋" w:cs="仿宋"/>
          <w:b/>
          <w:bCs/>
          <w:color w:val="000000"/>
          <w:kern w:val="0"/>
          <w:sz w:val="40"/>
          <w:szCs w:val="40"/>
        </w:rPr>
      </w:pPr>
    </w:p>
    <w:p w14:paraId="0ACD8AF1">
      <w:pPr>
        <w:pStyle w:val="3"/>
        <w:rPr>
          <w:rFonts w:hint="eastAsia" w:ascii="仿宋" w:hAnsi="仿宋" w:eastAsia="仿宋" w:cs="仿宋"/>
        </w:rPr>
      </w:pPr>
    </w:p>
    <w:p w14:paraId="4AF168D7">
      <w:pPr>
        <w:widowControl/>
        <w:jc w:val="center"/>
        <w:rPr>
          <w:rFonts w:hint="eastAsia" w:ascii="仿宋" w:hAnsi="仿宋" w:eastAsia="仿宋" w:cs="仿宋"/>
          <w:b/>
          <w:bCs/>
          <w:color w:val="000000"/>
          <w:kern w:val="0"/>
          <w:sz w:val="44"/>
          <w:szCs w:val="44"/>
        </w:rPr>
      </w:pPr>
    </w:p>
    <w:p w14:paraId="7CBFD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kern w:val="0"/>
          <w:sz w:val="44"/>
          <w:szCs w:val="44"/>
        </w:rPr>
      </w:pPr>
      <w:r>
        <w:rPr>
          <w:rFonts w:hint="eastAsia" w:ascii="仿宋" w:hAnsi="仿宋" w:eastAsia="仿宋" w:cs="仿宋"/>
          <w:b/>
          <w:bCs/>
          <w:color w:val="000000"/>
          <w:kern w:val="0"/>
          <w:sz w:val="44"/>
          <w:szCs w:val="44"/>
          <w:lang w:eastAsia="zh-CN"/>
        </w:rPr>
        <w:t>协议</w:t>
      </w:r>
      <w:r>
        <w:rPr>
          <w:rFonts w:hint="eastAsia" w:ascii="仿宋" w:hAnsi="仿宋" w:eastAsia="仿宋" w:cs="仿宋"/>
          <w:b/>
          <w:bCs/>
          <w:color w:val="000000"/>
          <w:kern w:val="0"/>
          <w:sz w:val="44"/>
          <w:szCs w:val="44"/>
        </w:rPr>
        <w:t>编号：CB-20231</w:t>
      </w:r>
      <w:r>
        <w:rPr>
          <w:rFonts w:hint="eastAsia" w:ascii="仿宋" w:hAnsi="仿宋" w:eastAsia="仿宋" w:cs="仿宋"/>
          <w:b/>
          <w:bCs/>
          <w:color w:val="000000"/>
          <w:kern w:val="0"/>
          <w:sz w:val="44"/>
          <w:szCs w:val="44"/>
          <w:lang w:val="en-US" w:eastAsia="zh-CN"/>
        </w:rPr>
        <w:t>2</w:t>
      </w:r>
      <w:r>
        <w:rPr>
          <w:rFonts w:hint="eastAsia" w:ascii="仿宋" w:hAnsi="仿宋" w:eastAsia="仿宋" w:cs="仿宋"/>
          <w:b/>
          <w:bCs/>
          <w:color w:val="000000"/>
          <w:kern w:val="0"/>
          <w:sz w:val="44"/>
          <w:szCs w:val="44"/>
        </w:rPr>
        <w:t>-QT-026</w:t>
      </w:r>
    </w:p>
    <w:p w14:paraId="1F266D2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kern w:val="0"/>
          <w:sz w:val="44"/>
          <w:szCs w:val="44"/>
          <w:lang w:eastAsia="zh-CN"/>
        </w:rPr>
      </w:pPr>
      <w:r>
        <w:rPr>
          <w:rFonts w:hint="eastAsia" w:ascii="仿宋" w:hAnsi="仿宋" w:eastAsia="仿宋" w:cs="仿宋"/>
          <w:b/>
          <w:bCs/>
          <w:color w:val="000000"/>
          <w:kern w:val="0"/>
          <w:sz w:val="44"/>
          <w:szCs w:val="44"/>
        </w:rPr>
        <w:t>项目名称：</w:t>
      </w:r>
      <w:r>
        <w:rPr>
          <w:rFonts w:hint="eastAsia" w:ascii="仿宋" w:hAnsi="仿宋" w:eastAsia="仿宋" w:cs="仿宋"/>
          <w:b/>
          <w:bCs/>
          <w:color w:val="000000"/>
          <w:kern w:val="0"/>
          <w:sz w:val="44"/>
          <w:szCs w:val="44"/>
          <w:lang w:eastAsia="zh-CN"/>
        </w:rPr>
        <w:t>贵阳市粮食储备管理有限公司</w:t>
      </w:r>
    </w:p>
    <w:p w14:paraId="4F6402AB">
      <w:pPr>
        <w:pStyle w:val="2"/>
        <w:rPr>
          <w:rFonts w:hint="eastAsia" w:ascii="仿宋" w:hAnsi="仿宋" w:eastAsia="仿宋" w:cs="仿宋"/>
          <w:b/>
          <w:bCs/>
          <w:color w:val="000000"/>
          <w:kern w:val="0"/>
          <w:sz w:val="44"/>
          <w:szCs w:val="44"/>
          <w:lang w:eastAsia="zh-CN"/>
        </w:rPr>
      </w:pPr>
    </w:p>
    <w:p w14:paraId="70BFE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620C65A">
      <w:pPr>
        <w:pStyle w:val="2"/>
        <w:rPr>
          <w:rFonts w:hint="eastAsia"/>
        </w:rPr>
      </w:pPr>
    </w:p>
    <w:p w14:paraId="393650F2">
      <w:pPr>
        <w:pStyle w:val="3"/>
        <w:rPr>
          <w:rFonts w:hint="eastAsia" w:ascii="仿宋" w:hAnsi="仿宋" w:eastAsia="仿宋" w:cs="仿宋"/>
        </w:rPr>
      </w:pPr>
    </w:p>
    <w:p w14:paraId="0BF4E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甲方：贵阳市粮食储备管理有限公司</w:t>
      </w:r>
    </w:p>
    <w:p w14:paraId="7F60F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乙方： </w:t>
      </w:r>
    </w:p>
    <w:p w14:paraId="7147FD92">
      <w:pPr>
        <w:pStyle w:val="6"/>
        <w:widowControl w:val="0"/>
        <w:spacing w:before="240" w:after="120"/>
        <w:ind w:firstLine="640" w:firstLineChars="200"/>
        <w:jc w:val="left"/>
        <w:rPr>
          <w:rFonts w:hint="eastAsia" w:ascii="仿宋" w:hAnsi="仿宋" w:eastAsia="仿宋" w:cs="仿宋"/>
          <w:color w:val="000000"/>
          <w:highlight w:val="none"/>
          <w:lang w:val="en-US"/>
        </w:rPr>
      </w:pPr>
      <w:r>
        <w:rPr>
          <w:rFonts w:hint="eastAsia" w:ascii="仿宋" w:hAnsi="仿宋" w:eastAsia="仿宋" w:cs="仿宋"/>
          <w:sz w:val="32"/>
          <w:szCs w:val="32"/>
          <w:lang w:val="en-US" w:eastAsia="zh-CN"/>
        </w:rPr>
        <w:t>甲方根据</w:t>
      </w:r>
      <w:r>
        <w:rPr>
          <w:rFonts w:hint="eastAsia" w:ascii="仿宋" w:hAnsi="仿宋" w:eastAsia="仿宋" w:cs="仿宋"/>
          <w:kern w:val="2"/>
          <w:sz w:val="32"/>
          <w:szCs w:val="32"/>
          <w:lang w:val="en-US" w:eastAsia="zh-CN" w:bidi="ar-SA"/>
        </w:rPr>
        <w:t>《贵阳市粮食储备管理有限公司3734吨市级储备成品粮大米采购及代储服务项目供应商征集公告》</w:t>
      </w:r>
      <w:r>
        <w:rPr>
          <w:rFonts w:hint="eastAsia" w:ascii="仿宋" w:hAnsi="仿宋" w:eastAsia="仿宋" w:cs="仿宋"/>
          <w:sz w:val="32"/>
          <w:szCs w:val="32"/>
          <w:lang w:val="en-US" w:eastAsia="zh-CN"/>
        </w:rPr>
        <w:t>（项目编号XX-XX-XX-XX）的公开招标结果，接受乙方作为本项目的供应商。甲、乙双方友好协商，共同签署本协议。</w:t>
      </w:r>
    </w:p>
    <w:p w14:paraId="53434891">
      <w:pPr>
        <w:numPr>
          <w:ilvl w:val="0"/>
          <w:numId w:val="1"/>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品种</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数量、规格及价值</w:t>
      </w:r>
    </w:p>
    <w:tbl>
      <w:tblPr>
        <w:tblStyle w:val="7"/>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830"/>
        <w:gridCol w:w="720"/>
        <w:gridCol w:w="1025"/>
        <w:gridCol w:w="2259"/>
        <w:gridCol w:w="2277"/>
      </w:tblGrid>
      <w:tr w14:paraId="0054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0" w:type="dxa"/>
            <w:vAlign w:val="center"/>
          </w:tcPr>
          <w:p w14:paraId="58EF17EC">
            <w:pPr>
              <w:keepNext w:val="0"/>
              <w:keepLines w:val="0"/>
              <w:pageBreakBefore w:val="0"/>
              <w:widowControl w:val="0"/>
              <w:kinsoku/>
              <w:wordWrap/>
              <w:overflowPunct/>
              <w:topLinePunct w:val="0"/>
              <w:autoSpaceDE/>
              <w:autoSpaceDN/>
              <w:bidi w:val="0"/>
              <w:adjustRightInd/>
              <w:snapToGrid/>
              <w:spacing w:line="560" w:lineRule="exact"/>
              <w:ind w:firstLine="360" w:firstLineChars="150"/>
              <w:jc w:val="center"/>
              <w:textAlignment w:val="auto"/>
              <w:rPr>
                <w:rFonts w:hint="eastAsia" w:ascii="仿宋" w:hAnsi="仿宋" w:eastAsia="仿宋" w:cs="仿宋"/>
                <w:sz w:val="24"/>
                <w:szCs w:val="24"/>
              </w:rPr>
            </w:pPr>
            <w:r>
              <w:rPr>
                <w:rFonts w:hint="eastAsia" w:ascii="仿宋" w:hAnsi="仿宋" w:eastAsia="仿宋" w:cs="仿宋"/>
                <w:sz w:val="24"/>
                <w:szCs w:val="24"/>
              </w:rPr>
              <w:t>货物名称</w:t>
            </w:r>
          </w:p>
        </w:tc>
        <w:tc>
          <w:tcPr>
            <w:tcW w:w="1830" w:type="dxa"/>
            <w:vAlign w:val="center"/>
          </w:tcPr>
          <w:p w14:paraId="6163405A">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规 格</w:t>
            </w:r>
          </w:p>
        </w:tc>
        <w:tc>
          <w:tcPr>
            <w:tcW w:w="720" w:type="dxa"/>
            <w:vAlign w:val="center"/>
          </w:tcPr>
          <w:p w14:paraId="1B1938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025" w:type="dxa"/>
            <w:vAlign w:val="center"/>
          </w:tcPr>
          <w:p w14:paraId="57A7C3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2259" w:type="dxa"/>
            <w:vAlign w:val="center"/>
          </w:tcPr>
          <w:p w14:paraId="394717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成交单</w:t>
            </w:r>
            <w:r>
              <w:rPr>
                <w:rFonts w:hint="eastAsia" w:ascii="仿宋" w:hAnsi="仿宋" w:eastAsia="仿宋" w:cs="仿宋"/>
                <w:sz w:val="24"/>
                <w:szCs w:val="24"/>
              </w:rPr>
              <w:t>价（元）/吨</w:t>
            </w:r>
          </w:p>
        </w:tc>
        <w:tc>
          <w:tcPr>
            <w:tcW w:w="2277" w:type="dxa"/>
            <w:vAlign w:val="center"/>
          </w:tcPr>
          <w:p w14:paraId="22891E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成交金额</w:t>
            </w:r>
            <w:r>
              <w:rPr>
                <w:rFonts w:hint="eastAsia" w:ascii="仿宋" w:hAnsi="仿宋" w:eastAsia="仿宋" w:cs="仿宋"/>
                <w:sz w:val="24"/>
                <w:szCs w:val="24"/>
                <w:lang w:eastAsia="zh-CN"/>
              </w:rPr>
              <w:t>（</w:t>
            </w:r>
            <w:r>
              <w:rPr>
                <w:rFonts w:hint="eastAsia" w:ascii="仿宋" w:hAnsi="仿宋" w:eastAsia="仿宋" w:cs="仿宋"/>
                <w:sz w:val="24"/>
                <w:szCs w:val="24"/>
              </w:rPr>
              <w:t>元</w:t>
            </w:r>
            <w:r>
              <w:rPr>
                <w:rFonts w:hint="eastAsia" w:ascii="仿宋" w:hAnsi="仿宋" w:eastAsia="仿宋" w:cs="仿宋"/>
                <w:sz w:val="24"/>
                <w:szCs w:val="24"/>
                <w:lang w:eastAsia="zh-CN"/>
              </w:rPr>
              <w:t>）</w:t>
            </w:r>
          </w:p>
        </w:tc>
      </w:tr>
      <w:tr w14:paraId="45B8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70" w:type="dxa"/>
            <w:vAlign w:val="center"/>
          </w:tcPr>
          <w:p w14:paraId="6BF2EF6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粳米</w:t>
            </w:r>
          </w:p>
        </w:tc>
        <w:tc>
          <w:tcPr>
            <w:tcW w:w="1830" w:type="dxa"/>
            <w:vAlign w:val="center"/>
          </w:tcPr>
          <w:p w14:paraId="3176E1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25kg/包</w:t>
            </w:r>
          </w:p>
        </w:tc>
        <w:tc>
          <w:tcPr>
            <w:tcW w:w="720" w:type="dxa"/>
            <w:vAlign w:val="center"/>
          </w:tcPr>
          <w:p w14:paraId="193588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吨</w:t>
            </w:r>
          </w:p>
        </w:tc>
        <w:tc>
          <w:tcPr>
            <w:tcW w:w="1025" w:type="dxa"/>
            <w:vAlign w:val="center"/>
          </w:tcPr>
          <w:p w14:paraId="1B63C1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XX吨</w:t>
            </w:r>
          </w:p>
        </w:tc>
        <w:tc>
          <w:tcPr>
            <w:tcW w:w="2259" w:type="dxa"/>
            <w:vAlign w:val="center"/>
          </w:tcPr>
          <w:p w14:paraId="25DED7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c>
          <w:tcPr>
            <w:tcW w:w="2277" w:type="dxa"/>
            <w:vAlign w:val="center"/>
          </w:tcPr>
          <w:p w14:paraId="7A851D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r w14:paraId="27ED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70" w:type="dxa"/>
            <w:vAlign w:val="center"/>
          </w:tcPr>
          <w:p w14:paraId="76F3B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合计金额</w:t>
            </w:r>
          </w:p>
        </w:tc>
        <w:tc>
          <w:tcPr>
            <w:tcW w:w="8111" w:type="dxa"/>
            <w:gridSpan w:val="5"/>
            <w:vAlign w:val="center"/>
          </w:tcPr>
          <w:p w14:paraId="35D1C13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w:t>
            </w:r>
          </w:p>
        </w:tc>
      </w:tr>
    </w:tbl>
    <w:p w14:paraId="11CFEE79">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以上金额为包干价，包含货物货款、运输费、装卸费等一切相关费用。</w:t>
      </w:r>
    </w:p>
    <w:p w14:paraId="3A3F87B7">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质量</w:t>
      </w:r>
      <w:r>
        <w:rPr>
          <w:rFonts w:hint="eastAsia" w:ascii="黑体" w:hAnsi="黑体" w:eastAsia="黑体" w:cs="黑体"/>
          <w:sz w:val="32"/>
          <w:szCs w:val="32"/>
          <w:lang w:val="en-US" w:eastAsia="zh-CN"/>
        </w:rPr>
        <w:t>及品质要求</w:t>
      </w:r>
    </w:p>
    <w:p w14:paraId="749697D1">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质量标准：乙方供应的成品粮大米须符合国标二级及以上质量标准（GB/T 1354-2018）。</w:t>
      </w:r>
    </w:p>
    <w:p w14:paraId="391C38A8">
      <w:pPr>
        <w:numPr>
          <w:ilvl w:val="0"/>
          <w:numId w:val="0"/>
        </w:numPr>
        <w:spacing w:line="560" w:lineRule="exact"/>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品质保证：乙方</w:t>
      </w:r>
      <w:r>
        <w:rPr>
          <w:rFonts w:hint="eastAsia" w:ascii="仿宋" w:hAnsi="仿宋" w:eastAsia="仿宋" w:cs="仿宋"/>
          <w:sz w:val="32"/>
          <w:szCs w:val="32"/>
          <w:lang w:val="en-US" w:eastAsia="zh-CN"/>
        </w:rPr>
        <w:t>供应</w:t>
      </w:r>
      <w:r>
        <w:rPr>
          <w:rFonts w:hint="eastAsia" w:ascii="仿宋" w:hAnsi="仿宋" w:eastAsia="仿宋" w:cs="仿宋"/>
          <w:sz w:val="32"/>
          <w:szCs w:val="32"/>
        </w:rPr>
        <w:t>的</w:t>
      </w:r>
      <w:r>
        <w:rPr>
          <w:rFonts w:hint="eastAsia" w:ascii="仿宋" w:hAnsi="仿宋" w:eastAsia="仿宋" w:cs="仿宋"/>
          <w:sz w:val="32"/>
          <w:szCs w:val="32"/>
          <w:lang w:val="en-US" w:eastAsia="zh-CN"/>
        </w:rPr>
        <w:t>成品粮大米须符合国家食品安全标准（GB 2761-2017及GB 2762-2022等）；须为中标之日30日内加工生产；包装、标签符合国家相关标准。</w:t>
      </w:r>
    </w:p>
    <w:p w14:paraId="7803D029">
      <w:pPr>
        <w:tabs>
          <w:tab w:val="left" w:pos="1280"/>
        </w:tabs>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入库</w:t>
      </w:r>
      <w:r>
        <w:rPr>
          <w:rFonts w:hint="eastAsia" w:ascii="仿宋" w:hAnsi="仿宋" w:eastAsia="仿宋" w:cs="仿宋"/>
          <w:sz w:val="32"/>
          <w:szCs w:val="32"/>
          <w:lang w:val="en-US" w:eastAsia="zh-CN"/>
        </w:rPr>
        <w:t>时乙方</w:t>
      </w:r>
      <w:r>
        <w:rPr>
          <w:rFonts w:hint="eastAsia" w:ascii="仿宋" w:hAnsi="仿宋" w:eastAsia="仿宋" w:cs="仿宋"/>
          <w:sz w:val="32"/>
          <w:szCs w:val="32"/>
        </w:rPr>
        <w:t>须附</w:t>
      </w:r>
      <w:r>
        <w:rPr>
          <w:rFonts w:hint="eastAsia" w:ascii="仿宋" w:hAnsi="仿宋" w:eastAsia="仿宋" w:cs="仿宋"/>
          <w:sz w:val="32"/>
          <w:szCs w:val="32"/>
          <w:lang w:val="en-US" w:eastAsia="zh-CN"/>
        </w:rPr>
        <w:t>供应批次有效</w:t>
      </w:r>
      <w:r>
        <w:rPr>
          <w:rFonts w:hint="eastAsia" w:ascii="仿宋" w:hAnsi="仿宋" w:eastAsia="仿宋" w:cs="仿宋"/>
          <w:sz w:val="32"/>
          <w:szCs w:val="32"/>
        </w:rPr>
        <w:t>质检报告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若乙方不能提供，</w:t>
      </w:r>
      <w:r>
        <w:rPr>
          <w:rFonts w:hint="eastAsia" w:ascii="仿宋" w:hAnsi="仿宋" w:eastAsia="仿宋" w:cs="仿宋"/>
          <w:sz w:val="32"/>
          <w:szCs w:val="32"/>
        </w:rPr>
        <w:t>由此造成的损失将由乙方全部承担。</w:t>
      </w:r>
    </w:p>
    <w:p w14:paraId="07CB2707">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入库时间</w:t>
      </w:r>
    </w:p>
    <w:p w14:paraId="359E12B8">
      <w:pPr>
        <w:pStyle w:val="2"/>
        <w:keepNext w:val="0"/>
        <w:keepLines w:val="0"/>
        <w:pageBreakBefore w:val="0"/>
        <w:numPr>
          <w:ilvl w:val="0"/>
          <w:numId w:val="0"/>
        </w:numPr>
        <w:kinsoku/>
        <w:wordWrap/>
        <w:overflowPunct/>
        <w:topLinePunct w:val="0"/>
        <w:autoSpaceDE/>
        <w:autoSpaceDN/>
        <w:bidi w:val="0"/>
        <w:adjustRightInd/>
        <w:snapToGrid w:val="0"/>
        <w:spacing w:line="520" w:lineRule="exact"/>
        <w:ind w:leftChars="200" w:firstLine="320" w:firstLineChars="100"/>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2024年XX月XX日至2024年XX月XX日。</w:t>
      </w:r>
    </w:p>
    <w:p w14:paraId="61F0FAE4">
      <w:pPr>
        <w:numPr>
          <w:ilvl w:val="0"/>
          <w:numId w:val="1"/>
        </w:numPr>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协议有效期</w:t>
      </w:r>
    </w:p>
    <w:p w14:paraId="390B35D5">
      <w:pPr>
        <w:pStyle w:val="3"/>
        <w:numPr>
          <w:ilvl w:val="0"/>
          <w:numId w:val="0"/>
        </w:numPr>
        <w:ind w:left="0" w:leftChars="0" w:firstLine="420" w:firstLineChars="200"/>
        <w:rPr>
          <w:rFonts w:hint="eastAsia" w:ascii="仿宋" w:hAnsi="仿宋" w:eastAsia="仿宋" w:cs="仿宋"/>
          <w:kern w:val="2"/>
          <w:sz w:val="32"/>
          <w:szCs w:val="32"/>
          <w:highlight w:val="yellow"/>
          <w:lang w:val="en-US" w:eastAsia="zh-CN" w:bidi="ar-SA"/>
        </w:rPr>
      </w:pPr>
      <w:r>
        <w:rPr>
          <w:rFonts w:hint="eastAsia" w:ascii="仿宋" w:hAnsi="仿宋" w:eastAsia="仿宋" w:cs="仿宋"/>
          <w:lang w:val="en-US" w:eastAsia="zh-CN"/>
        </w:rPr>
        <w:t xml:space="preserve">  </w:t>
      </w:r>
      <w:r>
        <w:rPr>
          <w:rFonts w:hint="eastAsia" w:ascii="仿宋" w:hAnsi="仿宋" w:eastAsia="仿宋" w:cs="仿宋"/>
          <w:kern w:val="2"/>
          <w:sz w:val="32"/>
          <w:szCs w:val="32"/>
          <w:lang w:val="en-US" w:eastAsia="zh-CN" w:bidi="ar-SA"/>
        </w:rPr>
        <w:t>本协议有效期自甲乙双方签订之日起至XX吨成品粮大米转为市级储备粮并完成移交时止。</w:t>
      </w:r>
    </w:p>
    <w:p w14:paraId="2DFE1112">
      <w:pPr>
        <w:pStyle w:val="2"/>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五、入库地点</w:t>
      </w:r>
    </w:p>
    <w:p w14:paraId="48704F66">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贵阳市粮食储备管理有限公司</w:t>
      </w:r>
      <w:r>
        <w:rPr>
          <w:rFonts w:hint="eastAsia" w:ascii="仿宋" w:hAnsi="仿宋" w:eastAsia="仿宋" w:cs="仿宋"/>
          <w:color w:val="000000" w:themeColor="text1"/>
          <w:kern w:val="0"/>
          <w:sz w:val="32"/>
          <w:szCs w:val="32"/>
          <w:highlight w:val="none"/>
          <w:lang w:val="zh-CN" w:eastAsia="zh-CN"/>
          <w14:textFill>
            <w14:solidFill>
              <w14:schemeClr w14:val="tx1"/>
            </w14:solidFill>
          </w14:textFill>
        </w:rPr>
        <w:t>贵安库点穗金20号中转大棚仓</w:t>
      </w:r>
      <w:r>
        <w:rPr>
          <w:rFonts w:hint="eastAsia" w:ascii="仿宋" w:hAnsi="仿宋" w:eastAsia="仿宋" w:cs="仿宋"/>
          <w:kern w:val="2"/>
          <w:sz w:val="32"/>
          <w:szCs w:val="32"/>
          <w:lang w:val="en-US" w:eastAsia="zh-CN" w:bidi="ar-SA"/>
        </w:rPr>
        <w:t>。</w:t>
      </w:r>
    </w:p>
    <w:p w14:paraId="561BE17B">
      <w:pPr>
        <w:keepNext w:val="0"/>
        <w:keepLines w:val="0"/>
        <w:pageBreakBefore w:val="0"/>
        <w:widowControl/>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六、付款方式及付款要求</w:t>
      </w:r>
    </w:p>
    <w:p w14:paraId="2501DF62">
      <w:pPr>
        <w:widowControl/>
        <w:spacing w:line="600" w:lineRule="atLeast"/>
        <w:ind w:firstLine="645"/>
        <w:jc w:val="left"/>
        <w:rPr>
          <w:rFonts w:hint="eastAsia" w:ascii="仿宋" w:hAnsi="仿宋" w:eastAsia="仿宋" w:cs="仿宋"/>
          <w:lang w:val="en-US" w:eastAsia="zh-CN"/>
        </w:rPr>
      </w:pPr>
      <w:r>
        <w:rPr>
          <w:rFonts w:hint="eastAsia" w:ascii="仿宋" w:hAnsi="仿宋" w:eastAsia="仿宋" w:cs="仿宋"/>
          <w:color w:val="000000"/>
          <w:kern w:val="0"/>
          <w:sz w:val="32"/>
          <w:szCs w:val="32"/>
          <w:highlight w:val="none"/>
          <w:lang w:val="en-US" w:eastAsia="zh-CN"/>
        </w:rPr>
        <w:t>入库完毕且农发行贷款到账后，采购方支付至总货款的25%，综合验收通过转为市级储备粮后采购方提交完毕相关付款资料后5个工作日之内支付剩余货款。</w:t>
      </w:r>
      <w:r>
        <w:rPr>
          <w:rFonts w:hint="eastAsia" w:ascii="仿宋" w:hAnsi="仿宋" w:eastAsia="仿宋" w:cs="仿宋"/>
          <w:kern w:val="2"/>
          <w:sz w:val="32"/>
          <w:szCs w:val="32"/>
          <w:lang w:val="en-US" w:eastAsia="zh-CN" w:bidi="ar-SA"/>
        </w:rPr>
        <w:t>乙方需提交相应数量的入库单据、质检报告和发票等资料。</w:t>
      </w:r>
    </w:p>
    <w:p w14:paraId="3687B2BC">
      <w:pPr>
        <w:pStyle w:val="3"/>
        <w:numPr>
          <w:ilvl w:val="0"/>
          <w:numId w:val="2"/>
        </w:numPr>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验收</w:t>
      </w:r>
    </w:p>
    <w:p w14:paraId="0065003F">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甲方采购的该批成品粮大米入库时，甲方监管人员现场对入库成品粮各批次质检报告、数量、包装物及标签标识等</w:t>
      </w:r>
      <w:r>
        <w:rPr>
          <w:rFonts w:hint="eastAsia" w:ascii="仿宋" w:hAnsi="仿宋" w:eastAsia="仿宋" w:cs="仿宋"/>
          <w:kern w:val="2"/>
          <w:sz w:val="32"/>
          <w:szCs w:val="32"/>
          <w:highlight w:val="none"/>
          <w:lang w:val="en-US" w:eastAsia="zh-CN" w:bidi="ar-SA"/>
        </w:rPr>
        <w:t>按省、市各级成品粮政策要求进行核验，核验无误后可预入库。</w:t>
      </w:r>
      <w:r>
        <w:rPr>
          <w:rFonts w:hint="eastAsia" w:ascii="仿宋" w:hAnsi="仿宋" w:eastAsia="仿宋" w:cs="仿宋"/>
          <w:kern w:val="2"/>
          <w:sz w:val="32"/>
          <w:szCs w:val="32"/>
          <w:lang w:val="en-US" w:eastAsia="zh-CN" w:bidi="ar-SA"/>
        </w:rPr>
        <w:t>全部预入库完毕后，由贵阳市粮食和物资储备局委托的第三方检测机构进行综合扦样检查，检测结果合格的转为市级储备粮并移交给乙方纳入代储管理；</w:t>
      </w:r>
    </w:p>
    <w:p w14:paraId="50B90DB3">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仿宋" w:hAnsi="仿宋" w:eastAsia="仿宋" w:cs="仿宋"/>
          <w:kern w:val="2"/>
          <w:sz w:val="32"/>
          <w:szCs w:val="32"/>
          <w:lang w:val="en-US" w:eastAsia="zh-CN" w:bidi="ar-SA"/>
        </w:rPr>
        <w:t>检测结果不合格的甲方作退货处理，退货由乙方自行处置。</w:t>
      </w:r>
      <w:r>
        <w:rPr>
          <w:rFonts w:hint="eastAsia" w:ascii="仿宋" w:hAnsi="仿宋" w:eastAsia="仿宋" w:cs="仿宋"/>
          <w:color w:val="auto"/>
          <w:kern w:val="2"/>
          <w:sz w:val="32"/>
          <w:szCs w:val="32"/>
          <w:highlight w:val="none"/>
          <w:lang w:val="en-US" w:eastAsia="zh-CN" w:bidi="ar-SA"/>
        </w:rPr>
        <w:t>乙方应在甲方规定时间内完成退货和重新入库工作。如乙方换货后，检测结果仍不合格，乙方须全额退还甲方已支付货款，并承担一切责任及损失。</w:t>
      </w:r>
    </w:p>
    <w:p w14:paraId="6EF1AC4E">
      <w:pPr>
        <w:keepNext w:val="0"/>
        <w:keepLines w:val="0"/>
        <w:pageBreakBefore w:val="0"/>
        <w:widowControl/>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八、责任和义务</w:t>
      </w:r>
    </w:p>
    <w:p w14:paraId="1DBF5FBA">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（一）</w:t>
      </w:r>
      <w:r>
        <w:rPr>
          <w:rFonts w:hint="eastAsia" w:ascii="仿宋" w:hAnsi="仿宋" w:eastAsia="仿宋" w:cs="仿宋"/>
          <w:color w:val="000000"/>
          <w:kern w:val="0"/>
          <w:sz w:val="32"/>
          <w:szCs w:val="32"/>
          <w:highlight w:val="none"/>
          <w:lang w:val="en-US" w:eastAsia="zh-CN"/>
        </w:rPr>
        <w:t>入库完毕且农发行贷款到账后，采购方支付至总货款的25%，综合验收通过转为市级储备粮且采购方提交完毕相关付款资料后5个工作日内支付剩余货款。</w:t>
      </w:r>
      <w:r>
        <w:rPr>
          <w:rFonts w:hint="eastAsia" w:ascii="仿宋" w:hAnsi="仿宋" w:eastAsia="仿宋" w:cs="仿宋"/>
          <w:color w:val="auto"/>
          <w:kern w:val="2"/>
          <w:sz w:val="32"/>
          <w:szCs w:val="32"/>
          <w:lang w:val="en-US" w:eastAsia="zh-CN" w:bidi="ar-SA"/>
        </w:rPr>
        <w:t>甲方如未按时支付，每日按应付未付金额的0.5‰支付违约金至清偿之日。</w:t>
      </w:r>
    </w:p>
    <w:p w14:paraId="0212A654">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lang w:val="en-US" w:eastAsia="zh-CN" w:bidi="ar-SA"/>
        </w:rPr>
        <w:t>（二）收到中标通知书之日起，乙方须拟定入库计划交给甲方，并按计划入库。</w:t>
      </w:r>
      <w:r>
        <w:rPr>
          <w:rFonts w:hint="eastAsia" w:ascii="仿宋" w:hAnsi="仿宋" w:eastAsia="仿宋" w:cs="仿宋"/>
          <w:kern w:val="2"/>
          <w:sz w:val="32"/>
          <w:szCs w:val="32"/>
          <w:highlight w:val="none"/>
          <w:lang w:val="en-US" w:eastAsia="zh-CN" w:bidi="ar-SA"/>
        </w:rPr>
        <w:t>如乙方未按计划入库的，每日按应入未入数量对应货款的0.5‰支付给甲方至完成该笔货物交割，且乙方须承担相应责任。</w:t>
      </w:r>
    </w:p>
    <w:p w14:paraId="03A8B4C6">
      <w:pPr>
        <w:widowControl/>
        <w:spacing w:line="600" w:lineRule="atLeast"/>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kern w:val="2"/>
          <w:sz w:val="32"/>
          <w:szCs w:val="32"/>
          <w:lang w:val="en-US" w:eastAsia="zh-CN" w:bidi="ar-SA"/>
        </w:rPr>
        <w:t>（三）甲乙双方在签订本协议前，</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成交</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人须向采购</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方</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缴纳货款总金额5%的资金作为履约保证金，入库完毕经采购</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方</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上级粮权主管部门委托的第三方综合扦样，并出具检测结果为合格的质检报告，转为市级储备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粮后，按规定完成移交后</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5个工作日内</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全额无息退还给成交人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p>
    <w:p w14:paraId="7805929E">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（四）本协议须和《成品粮油储备委托储存协议书》同时签订。</w:t>
      </w:r>
    </w:p>
    <w:p w14:paraId="384C5B41">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入库前，乙方应对入库工作相关人员（包含但不限于司机、装卸工等一切和入库相关的工作人员）做好安全生产相关培训，入库时发生的一切安全责任或事故引发的法律责任、纠纷及赔偿等，由乙方全部承担。</w:t>
      </w:r>
    </w:p>
    <w:p w14:paraId="0F066D09">
      <w:pPr>
        <w:pStyle w:val="3"/>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九、保证金退还</w:t>
      </w:r>
    </w:p>
    <w:p w14:paraId="0F289AAE">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1.因不可抗力因素导致本合同无法正常履行，双方解除合同后甲方全额无息退还乙方缴纳的保证金；</w:t>
      </w:r>
    </w:p>
    <w:p w14:paraId="4E84A4E1">
      <w:pPr>
        <w:keepNext w:val="0"/>
        <w:keepLines w:val="0"/>
        <w:pageBreakBefore w:val="0"/>
        <w:numPr>
          <w:ilvl w:val="0"/>
          <w:numId w:val="0"/>
        </w:numPr>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2.若因甲方上级主管部门政策性调整该批成品粮数量，甲方按本协议保证金收取标准收取调整后数量的保证金，多收部分甲方无息退还乙方。</w:t>
      </w:r>
    </w:p>
    <w:p w14:paraId="13FCE639">
      <w:pPr>
        <w:keepNext w:val="0"/>
        <w:keepLines w:val="0"/>
        <w:pageBreakBefore w:val="0"/>
        <w:widowControl/>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十、违约责任</w:t>
      </w:r>
    </w:p>
    <w:p w14:paraId="1ABE1267">
      <w:pPr>
        <w:pStyle w:val="3"/>
        <w:ind w:left="0" w:lef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kern w:val="2"/>
          <w:sz w:val="32"/>
          <w:szCs w:val="32"/>
          <w:lang w:val="en-US" w:eastAsia="zh-CN" w:bidi="ar-SA"/>
        </w:rPr>
        <w:t>本协议一经签订，甲乙双方须共同遵守，如发生违约，违约方除承担相应责任和损失外，还须以本协议总金额的5%作为违约金，支付给守约方。</w:t>
      </w:r>
    </w:p>
    <w:p w14:paraId="63380B2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十一、解决协议纠纷的方式</w:t>
      </w:r>
    </w:p>
    <w:p w14:paraId="665788A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CN"/>
        </w:rPr>
        <w:t>.本协议</w:t>
      </w:r>
      <w:r>
        <w:rPr>
          <w:rFonts w:hint="eastAsia" w:ascii="仿宋" w:hAnsi="仿宋" w:eastAsia="仿宋" w:cs="仿宋"/>
          <w:sz w:val="32"/>
          <w:szCs w:val="32"/>
        </w:rPr>
        <w:t>未尽事宜</w:t>
      </w:r>
      <w:r>
        <w:rPr>
          <w:rFonts w:hint="eastAsia" w:ascii="仿宋" w:hAnsi="仿宋" w:eastAsia="仿宋" w:cs="仿宋"/>
          <w:sz w:val="32"/>
          <w:szCs w:val="32"/>
          <w:lang w:eastAsia="zh-CN"/>
        </w:rPr>
        <w:t>，</w:t>
      </w:r>
      <w:r>
        <w:rPr>
          <w:rFonts w:hint="eastAsia" w:ascii="仿宋" w:hAnsi="仿宋" w:eastAsia="仿宋" w:cs="仿宋"/>
          <w:sz w:val="32"/>
          <w:szCs w:val="32"/>
        </w:rPr>
        <w:t>双方另行商定补充，补充协议和本协议具有同等法律效力。</w:t>
      </w:r>
    </w:p>
    <w:p w14:paraId="5CE89CF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CN"/>
        </w:rPr>
        <w:t>.在协议执行过程中，双方发生争议，由双方协商解决，协商不成，可向甲方所在地有管辖权的人民法院提起诉讼。</w:t>
      </w:r>
    </w:p>
    <w:p w14:paraId="5FAEA74D">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十二、</w:t>
      </w:r>
      <w:r>
        <w:rPr>
          <w:rFonts w:hint="eastAsia" w:ascii="仿宋" w:hAnsi="仿宋" w:eastAsia="仿宋" w:cs="仿宋"/>
          <w:sz w:val="32"/>
          <w:szCs w:val="32"/>
        </w:rPr>
        <w:t>本协议一式</w:t>
      </w:r>
      <w:r>
        <w:rPr>
          <w:rFonts w:hint="eastAsia" w:ascii="仿宋" w:hAnsi="仿宋" w:eastAsia="仿宋" w:cs="仿宋"/>
          <w:sz w:val="32"/>
          <w:szCs w:val="32"/>
          <w:lang w:val="en-US" w:eastAsia="zh-CN"/>
        </w:rPr>
        <w:t>陆</w:t>
      </w:r>
      <w:r>
        <w:rPr>
          <w:rFonts w:hint="eastAsia" w:ascii="仿宋" w:hAnsi="仿宋" w:eastAsia="仿宋" w:cs="仿宋"/>
          <w:sz w:val="32"/>
          <w:szCs w:val="32"/>
        </w:rPr>
        <w:t>份，甲</w:t>
      </w:r>
      <w:r>
        <w:rPr>
          <w:rFonts w:hint="eastAsia" w:ascii="仿宋" w:hAnsi="仿宋" w:eastAsia="仿宋" w:cs="仿宋"/>
          <w:sz w:val="32"/>
          <w:szCs w:val="32"/>
          <w:lang w:eastAsia="zh-CN"/>
        </w:rPr>
        <w:t>、</w:t>
      </w:r>
      <w:r>
        <w:rPr>
          <w:rFonts w:hint="eastAsia" w:ascii="仿宋" w:hAnsi="仿宋" w:eastAsia="仿宋" w:cs="仿宋"/>
          <w:sz w:val="32"/>
          <w:szCs w:val="32"/>
        </w:rPr>
        <w:t>乙双方各执</w:t>
      </w:r>
      <w:r>
        <w:rPr>
          <w:rFonts w:hint="eastAsia" w:ascii="仿宋" w:hAnsi="仿宋" w:eastAsia="仿宋" w:cs="仿宋"/>
          <w:color w:val="auto"/>
          <w:sz w:val="32"/>
          <w:szCs w:val="32"/>
          <w:lang w:val="en-US" w:eastAsia="zh-CN"/>
        </w:rPr>
        <w:t>叁</w:t>
      </w:r>
      <w:r>
        <w:rPr>
          <w:rFonts w:hint="eastAsia" w:ascii="仿宋" w:hAnsi="仿宋" w:eastAsia="仿宋" w:cs="仿宋"/>
          <w:color w:val="auto"/>
          <w:sz w:val="32"/>
          <w:szCs w:val="32"/>
        </w:rPr>
        <w:t>份</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highlight w:val="none"/>
          <w:lang w:val="en-US" w:eastAsia="zh-CN"/>
        </w:rPr>
        <w:t>本协议与</w:t>
      </w:r>
      <w:r>
        <w:rPr>
          <w:rFonts w:hint="eastAsia" w:ascii="仿宋" w:hAnsi="仿宋" w:eastAsia="仿宋" w:cs="仿宋"/>
          <w:color w:val="auto"/>
          <w:sz w:val="32"/>
          <w:szCs w:val="32"/>
          <w:highlight w:val="none"/>
          <w:lang w:val="en-US" w:eastAsia="zh-CN"/>
        </w:rPr>
        <w:t>《成品粮油储备委托储存协议书》作为本项目的两个部分，均</w:t>
      </w:r>
      <w:r>
        <w:rPr>
          <w:rFonts w:hint="eastAsia" w:ascii="仿宋" w:hAnsi="仿宋" w:eastAsia="仿宋" w:cs="仿宋"/>
          <w:b w:val="0"/>
          <w:bCs w:val="0"/>
          <w:color w:val="auto"/>
          <w:sz w:val="32"/>
          <w:szCs w:val="32"/>
          <w:highlight w:val="none"/>
          <w:lang w:val="en-US" w:eastAsia="zh-CN"/>
        </w:rPr>
        <w:t>须双方法定代表人或其委托代理人盖章或签字，并加盖单位公章后生效。授权委托代理人签订的，需附授权委托书。</w:t>
      </w:r>
    </w:p>
    <w:p w14:paraId="3398F168">
      <w:pPr>
        <w:spacing w:line="560" w:lineRule="exact"/>
        <w:ind w:firstLine="640" w:firstLineChars="200"/>
        <w:rPr>
          <w:rFonts w:hint="eastAsia" w:ascii="仿宋" w:hAnsi="仿宋" w:eastAsia="仿宋" w:cs="仿宋"/>
          <w:sz w:val="32"/>
          <w:szCs w:val="32"/>
        </w:rPr>
      </w:pPr>
      <w:bookmarkStart w:id="0" w:name="_GoBack"/>
      <w:bookmarkEnd w:id="0"/>
    </w:p>
    <w:p w14:paraId="5E6C3B34">
      <w:pPr>
        <w:spacing w:before="0" w:after="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甲方（盖章）：                  乙方（盖章）：</w:t>
      </w:r>
    </w:p>
    <w:p w14:paraId="00ACBE62">
      <w:pPr>
        <w:spacing w:before="0" w:after="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代表（签字）：                  代表（签字）：</w:t>
      </w:r>
    </w:p>
    <w:p w14:paraId="782CECC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委托代理人（签字）：            委托代理人（签字）：</w:t>
      </w:r>
    </w:p>
    <w:p w14:paraId="54F73660">
      <w:pPr>
        <w:spacing w:line="560" w:lineRule="exact"/>
        <w:ind w:firstLine="640" w:firstLineChars="200"/>
        <w:rPr>
          <w:rFonts w:hint="eastAsia" w:ascii="仿宋" w:hAnsi="仿宋" w:eastAsia="仿宋" w:cs="仿宋"/>
          <w:sz w:val="32"/>
          <w:szCs w:val="32"/>
          <w:lang w:val="en-US" w:eastAsia="zh-CN"/>
        </w:rPr>
      </w:pPr>
    </w:p>
    <w:p w14:paraId="7E1D28F2">
      <w:pPr>
        <w:spacing w:line="560" w:lineRule="exact"/>
        <w:ind w:firstLine="640" w:firstLineChars="200"/>
        <w:jc w:val="both"/>
        <w:rPr>
          <w:rFonts w:hint="eastAsia" w:ascii="仿宋" w:hAnsi="仿宋" w:eastAsia="仿宋" w:cs="仿宋"/>
        </w:rPr>
      </w:pPr>
      <w:r>
        <w:rPr>
          <w:rFonts w:hint="eastAsia" w:ascii="仿宋" w:hAnsi="仿宋" w:eastAsia="仿宋" w:cs="仿宋"/>
          <w:sz w:val="32"/>
          <w:szCs w:val="32"/>
          <w:lang w:val="en-US" w:eastAsia="zh-CN"/>
        </w:rPr>
        <w:t xml:space="preserve">签订日期        </w:t>
      </w:r>
      <w:r>
        <w:rPr>
          <w:rFonts w:hint="eastAsia" w:ascii="仿宋" w:hAnsi="仿宋" w:eastAsia="仿宋" w:cs="仿宋"/>
          <w:sz w:val="32"/>
          <w:szCs w:val="32"/>
        </w:rPr>
        <w:t>年     月    日</w:t>
      </w:r>
    </w:p>
    <w:p w14:paraId="143FC4C4">
      <w:pPr>
        <w:rPr>
          <w:rFonts w:hint="eastAsia" w:ascii="仿宋" w:hAnsi="仿宋" w:eastAsia="仿宋" w:cs="仿宋"/>
        </w:rPr>
      </w:pPr>
    </w:p>
    <w:p w14:paraId="574F598D">
      <w:pPr>
        <w:pStyle w:val="2"/>
        <w:rPr>
          <w:rFonts w:hint="eastAsia" w:ascii="仿宋" w:hAnsi="仿宋" w:eastAsia="仿宋" w:cs="仿宋"/>
        </w:rPr>
      </w:pPr>
    </w:p>
    <w:p w14:paraId="6C9C6FD2">
      <w:pPr>
        <w:pStyle w:val="2"/>
        <w:rPr>
          <w:rFonts w:hint="eastAsia" w:ascii="仿宋" w:hAnsi="仿宋" w:eastAsia="仿宋" w:cs="仿宋"/>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243C42-83D5-4246-9F41-3FD0C5328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D9597F-3800-406E-81EB-EFB812A3B0E3}"/>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BC7865E-68C3-4EE5-9C4C-804E73243954}"/>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000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508B">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D0206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BD0206C">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mE5ZDZhMGI4OTMyNjdmOTViOTg4MWE0NTdmMDgifQ=="/>
  </w:docVars>
  <w:rsids>
    <w:rsidRoot w:val="00000000"/>
    <w:rsid w:val="13F310AE"/>
    <w:rsid w:val="1CE97275"/>
    <w:rsid w:val="23AC621F"/>
    <w:rsid w:val="26BE379D"/>
    <w:rsid w:val="334868C9"/>
    <w:rsid w:val="37CB5D1A"/>
    <w:rsid w:val="42D61EBF"/>
    <w:rsid w:val="43D16466"/>
    <w:rsid w:val="48F6071D"/>
    <w:rsid w:val="49431BB4"/>
    <w:rsid w:val="4E802F63"/>
    <w:rsid w:val="5BED3C02"/>
    <w:rsid w:val="66BC4750"/>
    <w:rsid w:val="692D388F"/>
    <w:rsid w:val="75E6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Calibri"/>
    </w:rPr>
  </w:style>
  <w:style w:type="paragraph" w:styleId="3">
    <w:name w:val="table of authorities"/>
    <w:basedOn w:val="1"/>
    <w:next w:val="1"/>
    <w:qFormat/>
    <w:uiPriority w:val="99"/>
    <w:pPr>
      <w:widowControl w:val="0"/>
      <w:ind w:left="420" w:leftChars="200"/>
    </w:pPr>
    <w:rPr>
      <w:rFonts w:ascii="Calibri" w:hAnsi="Calibri"/>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1688</Words>
  <Characters>1780</Characters>
  <Paragraphs>86</Paragraphs>
  <TotalTime>15</TotalTime>
  <ScaleCrop>false</ScaleCrop>
  <LinksUpToDate>false</LinksUpToDate>
  <CharactersWithSpaces>1852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2023-02-23T06:19:00Z</dcterms:created>
  <dc:creator>高翔</dc:creator>
  <cp:lastModifiedBy>小气泡</cp:lastModifiedBy>
  <dcterms:modified xsi:type="dcterms:W3CDTF">2024-08-26T08:43:27Z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FF62F6639BB24483B5C68DC661477C1A_13</vt:lpwstr>
  </property>
</Properties>
</file>