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ordWrap w:val="0"/>
        <w:spacing w:line="480" w:lineRule="exact"/>
        <w:jc w:val="right"/>
        <w:rPr>
          <w:sz w:val="28"/>
          <w:szCs w:val="28"/>
          <w:u w:val="single"/>
          <w:lang w:eastAsia="zh-CN"/>
        </w:rPr>
      </w:pPr>
      <w:r>
        <w:rPr>
          <w:rFonts w:hint="eastAsia"/>
          <w:sz w:val="28"/>
          <w:szCs w:val="28"/>
          <w:lang w:eastAsia="zh-CN"/>
        </w:rPr>
        <w:t>合同编号：</w:t>
      </w:r>
      <w:r>
        <w:rPr>
          <w:rFonts w:hint="eastAsia"/>
          <w:sz w:val="28"/>
          <w:szCs w:val="28"/>
          <w:u w:val="single"/>
          <w:lang w:eastAsia="zh-CN"/>
        </w:rPr>
        <w:t xml:space="preserve">              </w:t>
      </w:r>
    </w:p>
    <w:p>
      <w:pPr>
        <w:pStyle w:val="5"/>
        <w:spacing w:line="480" w:lineRule="exact"/>
        <w:jc w:val="right"/>
        <w:rPr>
          <w:b/>
          <w:bCs/>
          <w:sz w:val="36"/>
          <w:szCs w:val="36"/>
          <w:lang w:eastAsia="zh-CN"/>
        </w:rPr>
      </w:pPr>
    </w:p>
    <w:p>
      <w:pPr>
        <w:pStyle w:val="5"/>
        <w:spacing w:line="480" w:lineRule="exact"/>
        <w:jc w:val="center"/>
        <w:rPr>
          <w:b/>
          <w:bCs/>
          <w:sz w:val="36"/>
          <w:szCs w:val="36"/>
          <w:lang w:eastAsia="zh-CN"/>
        </w:rPr>
      </w:pPr>
    </w:p>
    <w:p>
      <w:pPr>
        <w:pStyle w:val="5"/>
        <w:spacing w:line="480" w:lineRule="exact"/>
        <w:jc w:val="center"/>
        <w:rPr>
          <w:b/>
          <w:bCs/>
          <w:sz w:val="36"/>
          <w:szCs w:val="36"/>
          <w:lang w:eastAsia="zh-CN"/>
        </w:rPr>
      </w:pPr>
    </w:p>
    <w:p>
      <w:pPr>
        <w:pStyle w:val="5"/>
        <w:spacing w:line="480" w:lineRule="exact"/>
        <w:jc w:val="both"/>
        <w:rPr>
          <w:b/>
          <w:bCs/>
          <w:sz w:val="36"/>
          <w:szCs w:val="36"/>
          <w:lang w:eastAsia="zh-CN"/>
        </w:rPr>
      </w:pPr>
    </w:p>
    <w:p>
      <w:pPr>
        <w:pStyle w:val="5"/>
        <w:spacing w:line="480" w:lineRule="exact"/>
        <w:jc w:val="both"/>
        <w:rPr>
          <w:b/>
          <w:bCs/>
          <w:sz w:val="36"/>
          <w:szCs w:val="36"/>
          <w:lang w:eastAsia="zh-CN"/>
        </w:rPr>
      </w:pPr>
    </w:p>
    <w:p>
      <w:pPr>
        <w:pStyle w:val="5"/>
        <w:spacing w:line="720" w:lineRule="auto"/>
        <w:jc w:val="center"/>
        <w:rPr>
          <w:b/>
          <w:bCs/>
          <w:sz w:val="48"/>
          <w:szCs w:val="48"/>
          <w:lang w:eastAsia="zh-CN"/>
        </w:rPr>
      </w:pPr>
      <w:bookmarkStart w:id="0" w:name="_GoBack"/>
      <w:r>
        <w:rPr>
          <w:rFonts w:hint="eastAsia"/>
          <w:b/>
          <w:bCs/>
          <w:sz w:val="48"/>
          <w:szCs w:val="48"/>
          <w:lang w:eastAsia="zh-CN"/>
        </w:rPr>
        <w:t>贵定县阳光汽车驾驶培训学校有限公司</w:t>
      </w:r>
    </w:p>
    <w:p>
      <w:pPr>
        <w:pStyle w:val="5"/>
        <w:spacing w:line="720" w:lineRule="auto"/>
        <w:jc w:val="center"/>
        <w:rPr>
          <w:b/>
          <w:bCs/>
          <w:sz w:val="48"/>
          <w:szCs w:val="48"/>
        </w:rPr>
      </w:pPr>
      <w:r>
        <w:rPr>
          <w:b/>
          <w:bCs/>
          <w:sz w:val="48"/>
          <w:szCs w:val="48"/>
        </w:rPr>
        <w:t>承包经营合同</w:t>
      </w:r>
      <w:bookmarkEnd w:id="0"/>
    </w:p>
    <w:p>
      <w:pPr>
        <w:spacing w:line="480" w:lineRule="exact"/>
      </w:pPr>
    </w:p>
    <w:p>
      <w:pPr>
        <w:spacing w:line="480" w:lineRule="exact"/>
      </w:pPr>
    </w:p>
    <w:p>
      <w:pPr>
        <w:pStyle w:val="5"/>
        <w:spacing w:line="480" w:lineRule="exact"/>
        <w:ind w:firstLine="480"/>
        <w:rPr>
          <w:sz w:val="32"/>
          <w:szCs w:val="32"/>
          <w:lang w:eastAsia="zh-CN"/>
        </w:rPr>
      </w:pPr>
      <w:r>
        <w:rPr>
          <w:b/>
          <w:bCs/>
          <w:sz w:val="32"/>
          <w:szCs w:val="32"/>
        </w:rPr>
        <w:t>甲方(发包人</w:t>
      </w:r>
      <w:r>
        <w:rPr>
          <w:rFonts w:hint="eastAsia"/>
          <w:b/>
          <w:bCs/>
          <w:sz w:val="32"/>
          <w:szCs w:val="32"/>
          <w:lang w:eastAsia="zh-CN"/>
        </w:rPr>
        <w:t>）</w:t>
      </w:r>
      <w:r>
        <w:rPr>
          <w:rFonts w:hint="eastAsia"/>
          <w:sz w:val="32"/>
          <w:szCs w:val="32"/>
          <w:lang w:eastAsia="zh-CN"/>
        </w:rPr>
        <w:t>：</w:t>
      </w:r>
      <w:r>
        <w:rPr>
          <w:rFonts w:hint="eastAsia"/>
          <w:sz w:val="32"/>
          <w:szCs w:val="32"/>
          <w:u w:val="single"/>
          <w:lang w:eastAsia="zh-CN"/>
        </w:rPr>
        <w:t>贵定县阳光汽车驾驶培训学校有限公司</w:t>
      </w:r>
    </w:p>
    <w:p>
      <w:pPr>
        <w:pStyle w:val="5"/>
        <w:spacing w:line="480" w:lineRule="exact"/>
        <w:rPr>
          <w:sz w:val="32"/>
          <w:szCs w:val="32"/>
          <w:lang w:eastAsia="zh-CN"/>
        </w:rPr>
      </w:pPr>
    </w:p>
    <w:p>
      <w:pPr>
        <w:pStyle w:val="5"/>
        <w:spacing w:line="480" w:lineRule="exact"/>
        <w:rPr>
          <w:sz w:val="32"/>
          <w:szCs w:val="32"/>
          <w:lang w:eastAsia="zh-CN"/>
        </w:rPr>
      </w:pPr>
    </w:p>
    <w:p>
      <w:pPr>
        <w:pStyle w:val="5"/>
        <w:spacing w:line="480" w:lineRule="exact"/>
        <w:ind w:firstLine="480"/>
        <w:rPr>
          <w:sz w:val="32"/>
          <w:szCs w:val="32"/>
          <w:u w:val="single"/>
          <w:lang w:eastAsia="zh-CN"/>
        </w:rPr>
      </w:pPr>
      <w:r>
        <w:rPr>
          <w:b/>
          <w:bCs/>
          <w:sz w:val="32"/>
          <w:szCs w:val="32"/>
        </w:rPr>
        <w:t>乙方(承包人)</w:t>
      </w:r>
      <w:r>
        <w:rPr>
          <w:rFonts w:hint="eastAsia"/>
          <w:sz w:val="32"/>
          <w:szCs w:val="32"/>
          <w:lang w:eastAsia="zh-CN"/>
        </w:rPr>
        <w:t>：</w:t>
      </w:r>
      <w:r>
        <w:rPr>
          <w:rFonts w:hint="eastAsia"/>
          <w:sz w:val="32"/>
          <w:szCs w:val="32"/>
          <w:u w:val="single"/>
          <w:lang w:eastAsia="zh-CN"/>
        </w:rPr>
        <w:t xml:space="preserve">                                    </w:t>
      </w:r>
    </w:p>
    <w:p>
      <w:pPr>
        <w:pStyle w:val="5"/>
        <w:spacing w:line="480" w:lineRule="exact"/>
        <w:ind w:firstLine="480"/>
        <w:rPr>
          <w:sz w:val="32"/>
          <w:szCs w:val="32"/>
          <w:lang w:eastAsia="zh-CN"/>
        </w:rPr>
      </w:pPr>
    </w:p>
    <w:p>
      <w:pPr>
        <w:pStyle w:val="5"/>
        <w:spacing w:line="480" w:lineRule="exact"/>
        <w:ind w:firstLine="480"/>
        <w:jc w:val="center"/>
        <w:rPr>
          <w:sz w:val="32"/>
          <w:szCs w:val="32"/>
          <w:lang w:eastAsia="zh-CN"/>
        </w:rPr>
      </w:pPr>
    </w:p>
    <w:p>
      <w:pPr>
        <w:pStyle w:val="5"/>
        <w:spacing w:line="480" w:lineRule="exact"/>
        <w:ind w:firstLine="480"/>
        <w:jc w:val="center"/>
        <w:rPr>
          <w:sz w:val="32"/>
          <w:szCs w:val="32"/>
          <w:lang w:eastAsia="zh-CN"/>
        </w:rPr>
      </w:pPr>
    </w:p>
    <w:p>
      <w:pPr>
        <w:pStyle w:val="5"/>
        <w:spacing w:line="480" w:lineRule="exact"/>
        <w:ind w:firstLine="480"/>
        <w:jc w:val="center"/>
        <w:rPr>
          <w:sz w:val="32"/>
          <w:szCs w:val="32"/>
          <w:lang w:eastAsia="zh-CN"/>
        </w:rPr>
      </w:pPr>
    </w:p>
    <w:p>
      <w:pPr>
        <w:pStyle w:val="5"/>
        <w:spacing w:line="480" w:lineRule="exact"/>
        <w:ind w:firstLine="480"/>
        <w:jc w:val="center"/>
        <w:rPr>
          <w:sz w:val="32"/>
          <w:szCs w:val="32"/>
          <w:lang w:eastAsia="zh-CN"/>
        </w:rPr>
      </w:pPr>
    </w:p>
    <w:p>
      <w:pPr>
        <w:pStyle w:val="5"/>
        <w:spacing w:line="480" w:lineRule="exact"/>
        <w:ind w:firstLine="480"/>
        <w:jc w:val="center"/>
        <w:rPr>
          <w:sz w:val="32"/>
          <w:szCs w:val="32"/>
          <w:lang w:eastAsia="zh-CN"/>
        </w:rPr>
      </w:pPr>
    </w:p>
    <w:p>
      <w:pPr>
        <w:pStyle w:val="5"/>
        <w:spacing w:line="480" w:lineRule="exact"/>
        <w:ind w:firstLine="480"/>
        <w:jc w:val="both"/>
        <w:rPr>
          <w:sz w:val="32"/>
          <w:szCs w:val="32"/>
          <w:lang w:eastAsia="zh-CN"/>
        </w:rPr>
      </w:pPr>
    </w:p>
    <w:p>
      <w:pPr>
        <w:pStyle w:val="5"/>
        <w:spacing w:line="480" w:lineRule="exact"/>
        <w:ind w:firstLine="480"/>
        <w:jc w:val="center"/>
        <w:rPr>
          <w:sz w:val="32"/>
          <w:szCs w:val="32"/>
          <w:lang w:eastAsia="zh-CN"/>
        </w:rPr>
      </w:pPr>
      <w:r>
        <w:rPr>
          <w:rFonts w:hint="eastAsia"/>
          <w:sz w:val="32"/>
          <w:szCs w:val="32"/>
          <w:lang w:eastAsia="zh-CN"/>
        </w:rPr>
        <w:t>二〇二四年   月</w:t>
      </w:r>
    </w:p>
    <w:p>
      <w:pPr>
        <w:pStyle w:val="5"/>
        <w:spacing w:line="480" w:lineRule="exact"/>
        <w:ind w:firstLine="480"/>
        <w:jc w:val="center"/>
        <w:rPr>
          <w:sz w:val="32"/>
          <w:szCs w:val="32"/>
          <w:lang w:eastAsia="zh-CN"/>
        </w:rPr>
      </w:pPr>
    </w:p>
    <w:p>
      <w:pPr>
        <w:pStyle w:val="5"/>
        <w:spacing w:line="480" w:lineRule="exact"/>
        <w:ind w:firstLine="480"/>
        <w:jc w:val="center"/>
        <w:rPr>
          <w:sz w:val="32"/>
          <w:szCs w:val="32"/>
          <w:lang w:eastAsia="zh-CN"/>
        </w:rPr>
      </w:pPr>
      <w:r>
        <w:rPr>
          <w:rFonts w:hint="eastAsia"/>
          <w:sz w:val="32"/>
          <w:szCs w:val="32"/>
          <w:lang w:eastAsia="zh-CN"/>
        </w:rPr>
        <w:t>黔南布依族苗族自治州·贵定县</w:t>
      </w:r>
    </w:p>
    <w:p>
      <w:pPr>
        <w:pStyle w:val="5"/>
        <w:spacing w:line="480" w:lineRule="exact"/>
        <w:ind w:firstLine="480"/>
        <w:rPr>
          <w:sz w:val="32"/>
          <w:szCs w:val="32"/>
          <w:lang w:eastAsia="zh-CN"/>
        </w:rPr>
      </w:pPr>
    </w:p>
    <w:p>
      <w:r>
        <w:br w:type="page"/>
      </w:r>
    </w:p>
    <w:p>
      <w:pPr>
        <w:pStyle w:val="5"/>
        <w:spacing w:line="480" w:lineRule="exact"/>
        <w:ind w:firstLine="480"/>
        <w:jc w:val="center"/>
        <w:rPr>
          <w:sz w:val="32"/>
          <w:szCs w:val="32"/>
          <w:lang w:eastAsia="zh-CN"/>
        </w:rPr>
      </w:pPr>
      <w:r>
        <w:rPr>
          <w:rFonts w:hint="eastAsia"/>
          <w:sz w:val="32"/>
          <w:szCs w:val="32"/>
          <w:lang w:eastAsia="zh-CN"/>
        </w:rPr>
        <w:t>【合同正文】</w:t>
      </w:r>
    </w:p>
    <w:p>
      <w:pPr>
        <w:pStyle w:val="5"/>
        <w:spacing w:line="480" w:lineRule="exact"/>
        <w:ind w:firstLine="480"/>
        <w:rPr>
          <w:lang w:eastAsia="zh-CN"/>
        </w:rPr>
      </w:pPr>
      <w:r>
        <w:rPr>
          <w:b/>
          <w:bCs/>
        </w:rPr>
        <w:t>甲方(下称"发包人")全称</w:t>
      </w:r>
      <w:r>
        <w:rPr>
          <w:rFonts w:hint="eastAsia"/>
          <w:lang w:eastAsia="zh-CN"/>
        </w:rPr>
        <w:t>：贵定县阳光汽车驾驶培训学校有限公司</w:t>
      </w:r>
    </w:p>
    <w:p>
      <w:pPr>
        <w:pStyle w:val="5"/>
        <w:spacing w:line="480" w:lineRule="exact"/>
        <w:ind w:firstLine="480"/>
        <w:rPr>
          <w:lang w:eastAsia="zh-CN"/>
        </w:rPr>
      </w:pPr>
      <w:r>
        <w:t>住所</w:t>
      </w:r>
      <w:r>
        <w:rPr>
          <w:rFonts w:hint="eastAsia"/>
          <w:lang w:eastAsia="zh-CN"/>
        </w:rPr>
        <w:t>：贵州省黔南布依族苗族自治州贵定县城关镇城东村滑石板</w:t>
      </w:r>
    </w:p>
    <w:p>
      <w:pPr>
        <w:pStyle w:val="5"/>
        <w:spacing w:line="480" w:lineRule="exact"/>
        <w:ind w:firstLine="480"/>
      </w:pPr>
      <w:r>
        <w:t>统一社会信用代码</w:t>
      </w:r>
      <w:r>
        <w:rPr>
          <w:rFonts w:hint="eastAsia"/>
          <w:lang w:eastAsia="zh-CN"/>
        </w:rPr>
        <w:t>：</w:t>
      </w:r>
      <w:r>
        <w:rPr>
          <w:lang w:eastAsia="zh-CN"/>
        </w:rPr>
        <w:t>91522723MA6DK64949</w:t>
      </w:r>
    </w:p>
    <w:p>
      <w:pPr>
        <w:pStyle w:val="5"/>
        <w:spacing w:line="480" w:lineRule="exact"/>
        <w:ind w:firstLine="480"/>
        <w:rPr>
          <w:lang w:eastAsia="zh-CN"/>
        </w:rPr>
      </w:pPr>
      <w:r>
        <w:rPr>
          <w:rFonts w:hint="eastAsia"/>
          <w:lang w:eastAsia="zh-CN"/>
        </w:rPr>
        <w:t>法定代表人：潘平生</w:t>
      </w:r>
    </w:p>
    <w:p>
      <w:pPr>
        <w:pStyle w:val="5"/>
        <w:spacing w:line="480" w:lineRule="exact"/>
      </w:pPr>
    </w:p>
    <w:p>
      <w:pPr>
        <w:pStyle w:val="5"/>
        <w:spacing w:line="480" w:lineRule="exact"/>
        <w:ind w:firstLine="480"/>
        <w:rPr>
          <w:lang w:eastAsia="zh-CN"/>
        </w:rPr>
      </w:pPr>
      <w:r>
        <w:rPr>
          <w:b/>
          <w:bCs/>
        </w:rPr>
        <w:t>乙方(下称"承包人")</w:t>
      </w:r>
      <w:r>
        <w:rPr>
          <w:rFonts w:hint="eastAsia"/>
          <w:b/>
          <w:bCs/>
          <w:lang w:eastAsia="zh-CN"/>
        </w:rPr>
        <w:t>全称</w:t>
      </w:r>
      <w:r>
        <w:rPr>
          <w:rFonts w:hint="eastAsia"/>
          <w:lang w:eastAsia="zh-CN"/>
        </w:rPr>
        <w:t>：</w:t>
      </w:r>
    </w:p>
    <w:p>
      <w:pPr>
        <w:pStyle w:val="5"/>
        <w:spacing w:line="480" w:lineRule="exact"/>
        <w:ind w:firstLine="480"/>
        <w:rPr>
          <w:lang w:eastAsia="zh-CN"/>
        </w:rPr>
      </w:pPr>
      <w:r>
        <w:t>住所</w:t>
      </w:r>
      <w:r>
        <w:rPr>
          <w:rFonts w:hint="eastAsia"/>
          <w:lang w:eastAsia="zh-CN"/>
        </w:rPr>
        <w:t>：</w:t>
      </w:r>
    </w:p>
    <w:p>
      <w:pPr>
        <w:pStyle w:val="5"/>
        <w:spacing w:line="480" w:lineRule="exact"/>
        <w:ind w:firstLine="480"/>
        <w:rPr>
          <w:lang w:eastAsia="zh-CN"/>
        </w:rPr>
      </w:pPr>
      <w:r>
        <w:rPr>
          <w:rFonts w:hint="eastAsia"/>
          <w:lang w:eastAsia="zh-CN"/>
        </w:rPr>
        <w:t>统一</w:t>
      </w:r>
      <w:r>
        <w:t>社会信用代码</w:t>
      </w:r>
      <w:r>
        <w:rPr>
          <w:rFonts w:hint="eastAsia"/>
          <w:lang w:eastAsia="zh-CN"/>
        </w:rPr>
        <w:t>/公民身份号码：</w:t>
      </w:r>
    </w:p>
    <w:p>
      <w:pPr>
        <w:pStyle w:val="5"/>
        <w:spacing w:line="480" w:lineRule="exact"/>
        <w:ind w:firstLine="480"/>
        <w:rPr>
          <w:lang w:eastAsia="zh-CN"/>
        </w:rPr>
      </w:pPr>
      <w:r>
        <w:rPr>
          <w:rFonts w:hint="eastAsia"/>
          <w:lang w:eastAsia="zh-CN"/>
        </w:rPr>
        <w:t>联系方式：</w:t>
      </w:r>
    </w:p>
    <w:p>
      <w:pPr>
        <w:pStyle w:val="5"/>
        <w:spacing w:line="480" w:lineRule="exact"/>
        <w:ind w:firstLine="480"/>
      </w:pPr>
    </w:p>
    <w:p>
      <w:pPr>
        <w:pStyle w:val="5"/>
        <w:spacing w:line="480" w:lineRule="exact"/>
        <w:ind w:firstLine="480"/>
      </w:pPr>
      <w:r>
        <w:t>合同双方根据《中华人民共和国民法典》等相关法律法规规定</w:t>
      </w:r>
      <w:r>
        <w:rPr>
          <w:rFonts w:hint="eastAsia"/>
          <w:lang w:eastAsia="zh-CN"/>
        </w:rPr>
        <w:t>，</w:t>
      </w:r>
      <w:r>
        <w:t>本着平等、互利和诚信的原则,经充分协商一致,签订本合同共同遵守履行。</w:t>
      </w:r>
    </w:p>
    <w:p>
      <w:pPr>
        <w:pStyle w:val="5"/>
        <w:numPr>
          <w:ilvl w:val="0"/>
          <w:numId w:val="1"/>
        </w:numPr>
        <w:spacing w:line="480" w:lineRule="exact"/>
        <w:ind w:firstLine="480"/>
        <w:rPr>
          <w:b/>
          <w:bCs/>
          <w:lang w:eastAsia="zh-CN"/>
        </w:rPr>
      </w:pPr>
      <w:r>
        <w:rPr>
          <w:rFonts w:hint="eastAsia"/>
          <w:b/>
          <w:bCs/>
          <w:lang w:eastAsia="zh-CN"/>
        </w:rPr>
        <w:t>合同目的</w:t>
      </w:r>
    </w:p>
    <w:p>
      <w:pPr>
        <w:pStyle w:val="5"/>
        <w:numPr>
          <w:ilvl w:val="0"/>
          <w:numId w:val="2"/>
        </w:numPr>
        <w:spacing w:line="480" w:lineRule="exact"/>
        <w:ind w:firstLine="480" w:firstLineChars="200"/>
        <w:rPr>
          <w:lang w:eastAsia="zh-CN"/>
        </w:rPr>
      </w:pPr>
      <w:r>
        <w:rPr>
          <w:lang w:eastAsia="zh-CN"/>
        </w:rPr>
        <w:t>合同双方一致同意,由发包人按照本合同所约定的条件,将本合同所述</w:t>
      </w:r>
      <w:r>
        <w:rPr>
          <w:rFonts w:hint="eastAsia"/>
          <w:lang w:eastAsia="zh-CN"/>
        </w:rPr>
        <w:t>承包</w:t>
      </w:r>
      <w:r>
        <w:rPr>
          <w:lang w:eastAsia="zh-CN"/>
        </w:rPr>
        <w:t>企业发包给承包人经营管理,并由承包人按合同约定向发包人支付相应承包费用。合同双方对上述合同目的完全理解和接受,互相配合和促成。</w:t>
      </w:r>
    </w:p>
    <w:p>
      <w:pPr>
        <w:pStyle w:val="5"/>
        <w:numPr>
          <w:ilvl w:val="0"/>
          <w:numId w:val="2"/>
        </w:numPr>
        <w:spacing w:line="480" w:lineRule="exact"/>
        <w:ind w:firstLine="480" w:firstLineChars="200"/>
        <w:rPr>
          <w:lang w:eastAsia="zh-CN"/>
        </w:rPr>
      </w:pPr>
      <w:r>
        <w:t>本合同</w:t>
      </w:r>
      <w:r>
        <w:rPr>
          <w:rFonts w:hint="eastAsia"/>
          <w:lang w:eastAsia="zh-CN"/>
        </w:rPr>
        <w:t>的签订并</w:t>
      </w:r>
      <w:r>
        <w:rPr>
          <w:rFonts w:hint="eastAsia"/>
          <w:lang w:val="uk-UA" w:eastAsia="zh-CN"/>
        </w:rPr>
        <w:t>非</w:t>
      </w:r>
      <w:r>
        <w:t>合同各方以任何方式成立或建立合资公司、合伙、合作关系或任何种类的正式或非正式业务组织,亦不会对另一方为履行本合同而聘请的任何人员或与任何第三方签订的合同提供任何承诺或保证</w:t>
      </w:r>
      <w:r>
        <w:rPr>
          <w:rFonts w:hint="eastAsia"/>
          <w:lang w:eastAsia="zh-CN"/>
        </w:rPr>
        <w:t>。</w:t>
      </w:r>
    </w:p>
    <w:p>
      <w:pPr>
        <w:pStyle w:val="5"/>
        <w:numPr>
          <w:ilvl w:val="0"/>
          <w:numId w:val="1"/>
        </w:numPr>
        <w:spacing w:line="480" w:lineRule="exact"/>
        <w:ind w:firstLine="480"/>
        <w:rPr>
          <w:b/>
          <w:bCs/>
          <w:lang w:eastAsia="zh-CN"/>
        </w:rPr>
      </w:pPr>
      <w:r>
        <w:rPr>
          <w:rFonts w:hint="eastAsia"/>
          <w:b/>
          <w:bCs/>
          <w:lang w:eastAsia="zh-CN"/>
        </w:rPr>
        <w:t>承包内容</w:t>
      </w:r>
    </w:p>
    <w:p>
      <w:pPr>
        <w:pStyle w:val="5"/>
        <w:numPr>
          <w:ilvl w:val="0"/>
          <w:numId w:val="3"/>
        </w:numPr>
        <w:spacing w:line="480" w:lineRule="exact"/>
        <w:ind w:firstLine="480" w:firstLineChars="200"/>
        <w:rPr>
          <w:lang w:eastAsia="zh-CN"/>
        </w:rPr>
      </w:pPr>
      <w:r>
        <w:rPr>
          <w:rFonts w:hint="eastAsia"/>
          <w:lang w:eastAsia="zh-CN"/>
        </w:rPr>
        <w:t>承包企业名称：贵定县阳光汽车驾驶培训学校有限公司</w:t>
      </w:r>
    </w:p>
    <w:p>
      <w:pPr>
        <w:pStyle w:val="5"/>
        <w:numPr>
          <w:ilvl w:val="0"/>
          <w:numId w:val="3"/>
        </w:numPr>
        <w:spacing w:line="480" w:lineRule="exact"/>
        <w:ind w:firstLine="480" w:firstLineChars="200"/>
        <w:rPr>
          <w:lang w:eastAsia="zh-CN"/>
        </w:rPr>
      </w:pPr>
      <w:r>
        <w:rPr>
          <w:rFonts w:hint="eastAsia"/>
          <w:lang w:eastAsia="zh-CN"/>
        </w:rPr>
        <w:t>承包企业资质：道路运输经营许可，运输范围：普通机动车驾驶员培训【二级、大型货车（B2）、C1、C2】。（以道路运输经营许可证所载内容为准）</w:t>
      </w:r>
    </w:p>
    <w:p>
      <w:pPr>
        <w:pStyle w:val="5"/>
        <w:numPr>
          <w:ilvl w:val="0"/>
          <w:numId w:val="3"/>
        </w:numPr>
        <w:spacing w:line="480" w:lineRule="exact"/>
        <w:ind w:firstLine="480" w:firstLineChars="200"/>
        <w:rPr>
          <w:lang w:eastAsia="zh-CN"/>
        </w:rPr>
      </w:pPr>
      <w:r>
        <w:rPr>
          <w:rFonts w:hint="eastAsia"/>
          <w:lang w:eastAsia="zh-CN"/>
        </w:rPr>
        <w:t>承包企业位置：贵州省黔南布依族苗族自治州贵定县城关镇城东村滑石板。</w:t>
      </w:r>
    </w:p>
    <w:p>
      <w:pPr>
        <w:pStyle w:val="5"/>
        <w:numPr>
          <w:ilvl w:val="0"/>
          <w:numId w:val="3"/>
        </w:numPr>
        <w:spacing w:line="480" w:lineRule="exact"/>
        <w:ind w:firstLine="480" w:firstLineChars="200"/>
        <w:rPr>
          <w:lang w:eastAsia="zh-CN"/>
        </w:rPr>
      </w:pPr>
      <w:r>
        <w:rPr>
          <w:rFonts w:hint="eastAsia"/>
          <w:lang w:eastAsia="zh-CN"/>
        </w:rPr>
        <w:t>承包企业资产：详见附件《评估报告》。</w:t>
      </w:r>
    </w:p>
    <w:p>
      <w:pPr>
        <w:pStyle w:val="5"/>
        <w:numPr>
          <w:ilvl w:val="0"/>
          <w:numId w:val="3"/>
        </w:numPr>
        <w:spacing w:line="480" w:lineRule="exact"/>
        <w:ind w:firstLine="480" w:firstLineChars="200"/>
        <w:rPr>
          <w:lang w:eastAsia="zh-CN"/>
        </w:rPr>
      </w:pPr>
      <w:r>
        <w:rPr>
          <w:rFonts w:hint="eastAsia"/>
          <w:lang w:eastAsia="zh-CN"/>
        </w:rPr>
        <w:t>承包形式：承包人对本合同所述承包企业享有经营管理权和承包收益权，承包人</w:t>
      </w:r>
      <w:r>
        <w:t>向发包人定期支付承包费用,</w:t>
      </w:r>
      <w:r>
        <w:rPr>
          <w:rFonts w:hint="eastAsia"/>
          <w:lang w:eastAsia="zh-CN"/>
        </w:rPr>
        <w:t>承包费用</w:t>
      </w:r>
      <w:r>
        <w:t>按照约定期限</w:t>
      </w:r>
      <w:r>
        <w:rPr>
          <w:rFonts w:hint="eastAsia"/>
          <w:lang w:eastAsia="zh-CN"/>
        </w:rPr>
        <w:t>及标准</w:t>
      </w:r>
      <w:r>
        <w:t>递增。</w:t>
      </w:r>
    </w:p>
    <w:p>
      <w:pPr>
        <w:pStyle w:val="5"/>
        <w:numPr>
          <w:ilvl w:val="0"/>
          <w:numId w:val="1"/>
        </w:numPr>
        <w:spacing w:line="480" w:lineRule="exact"/>
        <w:ind w:firstLine="480"/>
        <w:rPr>
          <w:b/>
          <w:bCs/>
          <w:lang w:eastAsia="zh-CN"/>
        </w:rPr>
      </w:pPr>
      <w:r>
        <w:rPr>
          <w:rFonts w:hint="eastAsia"/>
          <w:b/>
          <w:bCs/>
          <w:lang w:eastAsia="zh-CN"/>
        </w:rPr>
        <w:t>承包经营期限、承包费用</w:t>
      </w:r>
    </w:p>
    <w:p>
      <w:pPr>
        <w:pStyle w:val="5"/>
        <w:numPr>
          <w:ilvl w:val="0"/>
          <w:numId w:val="4"/>
        </w:numPr>
        <w:spacing w:line="480" w:lineRule="exact"/>
        <w:ind w:firstLine="480" w:firstLineChars="200"/>
        <w:rPr>
          <w:lang w:eastAsia="zh-CN"/>
        </w:rPr>
      </w:pPr>
      <w:r>
        <w:rPr>
          <w:rFonts w:hint="eastAsia"/>
          <w:lang w:eastAsia="zh-CN"/>
        </w:rPr>
        <w:t>承包经营期限为20年，自</w:t>
      </w:r>
      <w:r>
        <w:rPr>
          <w:rFonts w:hint="eastAsia"/>
          <w:u w:val="single"/>
          <w:lang w:eastAsia="zh-CN"/>
        </w:rPr>
        <w:t xml:space="preserve">    </w:t>
      </w:r>
      <w:r>
        <w:rPr>
          <w:rFonts w:hint="eastAsia"/>
          <w:lang w:eastAsia="zh-CN"/>
        </w:rPr>
        <w:t>年</w:t>
      </w:r>
      <w:r>
        <w:rPr>
          <w:rFonts w:hint="eastAsia"/>
          <w:u w:val="single"/>
          <w:lang w:eastAsia="zh-CN"/>
        </w:rPr>
        <w:t xml:space="preserve">    </w:t>
      </w:r>
      <w:r>
        <w:rPr>
          <w:rFonts w:hint="eastAsia"/>
          <w:lang w:eastAsia="zh-CN"/>
        </w:rPr>
        <w:t>月</w:t>
      </w:r>
      <w:r>
        <w:rPr>
          <w:rFonts w:hint="eastAsia"/>
          <w:u w:val="single"/>
          <w:lang w:eastAsia="zh-CN"/>
        </w:rPr>
        <w:t xml:space="preserve">    </w:t>
      </w:r>
      <w:r>
        <w:rPr>
          <w:rFonts w:hint="eastAsia"/>
          <w:lang w:eastAsia="zh-CN"/>
        </w:rPr>
        <w:t>日至</w:t>
      </w:r>
      <w:r>
        <w:rPr>
          <w:rFonts w:hint="eastAsia"/>
          <w:u w:val="single"/>
          <w:lang w:eastAsia="zh-CN"/>
        </w:rPr>
        <w:t xml:space="preserve">    </w:t>
      </w:r>
      <w:r>
        <w:rPr>
          <w:rFonts w:hint="eastAsia"/>
          <w:lang w:eastAsia="zh-CN"/>
        </w:rPr>
        <w:t>年</w:t>
      </w:r>
      <w:r>
        <w:rPr>
          <w:rFonts w:hint="eastAsia"/>
          <w:u w:val="single"/>
          <w:lang w:eastAsia="zh-CN"/>
        </w:rPr>
        <w:t xml:space="preserve">    </w:t>
      </w:r>
      <w:r>
        <w:rPr>
          <w:rFonts w:hint="eastAsia"/>
          <w:lang w:eastAsia="zh-CN"/>
        </w:rPr>
        <w:t>月</w:t>
      </w:r>
      <w:r>
        <w:rPr>
          <w:rFonts w:hint="eastAsia"/>
          <w:u w:val="single"/>
          <w:lang w:eastAsia="zh-CN"/>
        </w:rPr>
        <w:t xml:space="preserve">    </w:t>
      </w:r>
      <w:r>
        <w:rPr>
          <w:rFonts w:hint="eastAsia"/>
          <w:lang w:eastAsia="zh-CN"/>
        </w:rPr>
        <w:t>日止。</w:t>
      </w:r>
    </w:p>
    <w:p>
      <w:pPr>
        <w:pStyle w:val="5"/>
        <w:numPr>
          <w:ilvl w:val="0"/>
          <w:numId w:val="4"/>
        </w:numPr>
        <w:spacing w:line="480" w:lineRule="exact"/>
        <w:ind w:firstLine="480" w:firstLineChars="200"/>
        <w:rPr>
          <w:lang w:eastAsia="zh-CN"/>
        </w:rPr>
      </w:pPr>
      <w:r>
        <w:rPr>
          <w:rFonts w:hint="eastAsia"/>
          <w:lang w:eastAsia="zh-CN"/>
        </w:rPr>
        <w:t>承包费用：前五年的承包费用为</w:t>
      </w:r>
      <w:r>
        <w:rPr>
          <w:rFonts w:hint="eastAsia"/>
          <w:u w:val="single"/>
          <w:lang w:eastAsia="zh-CN"/>
        </w:rPr>
        <w:t xml:space="preserve">         </w:t>
      </w:r>
      <w:r>
        <w:rPr>
          <w:rFonts w:hint="eastAsia"/>
          <w:lang w:eastAsia="zh-CN"/>
        </w:rPr>
        <w:t>元/年（大写：</w:t>
      </w:r>
      <w:r>
        <w:rPr>
          <w:rFonts w:hint="eastAsia"/>
          <w:u w:val="single"/>
          <w:lang w:eastAsia="zh-CN"/>
        </w:rPr>
        <w:t xml:space="preserve">        </w:t>
      </w:r>
      <w:r>
        <w:rPr>
          <w:rFonts w:hint="eastAsia"/>
          <w:lang w:eastAsia="zh-CN"/>
        </w:rPr>
        <w:t>）不含税价；自第6年起，发包人需每年对当年度利润进行审计，若审计金额超过成交价的，则承包人需就超过部分另行计付20%-40%的承包费，具体递增标准：第6-10年为20%；第11-15年为30%；第16-20年为40%。</w:t>
      </w:r>
    </w:p>
    <w:p>
      <w:pPr>
        <w:pStyle w:val="5"/>
        <w:numPr>
          <w:ilvl w:val="0"/>
          <w:numId w:val="4"/>
        </w:numPr>
        <w:spacing w:line="480" w:lineRule="exact"/>
        <w:ind w:firstLine="480" w:firstLineChars="200"/>
        <w:rPr>
          <w:lang w:eastAsia="zh-CN"/>
        </w:rPr>
      </w:pPr>
      <w:r>
        <w:rPr>
          <w:rFonts w:hint="eastAsia"/>
          <w:lang w:eastAsia="zh-CN"/>
        </w:rPr>
        <w:t>承包费用支付：承包人需在每个承包年度开始前先行支付承包费，本项目承包费须交纳至发包人</w:t>
      </w:r>
      <w:r>
        <w:rPr>
          <w:rFonts w:hint="eastAsia"/>
          <w:b/>
          <w:bCs/>
          <w:lang w:eastAsia="zh-CN"/>
        </w:rPr>
        <w:t>唯一指定账户</w:t>
      </w:r>
      <w:r>
        <w:rPr>
          <w:rFonts w:hint="eastAsia"/>
          <w:lang w:eastAsia="zh-CN"/>
        </w:rPr>
        <w:t>：</w:t>
      </w:r>
    </w:p>
    <w:p>
      <w:pPr>
        <w:pStyle w:val="5"/>
        <w:spacing w:line="480" w:lineRule="exact"/>
        <w:ind w:firstLine="480" w:firstLineChars="200"/>
        <w:rPr>
          <w:lang w:eastAsia="zh-CN"/>
        </w:rPr>
      </w:pPr>
      <w:r>
        <w:rPr>
          <w:rFonts w:hint="eastAsia"/>
          <w:lang w:eastAsia="zh-CN"/>
        </w:rPr>
        <w:t>户名：贵定县阳光汽车驾驶培训学校有限公司破产管理人</w:t>
      </w:r>
    </w:p>
    <w:p>
      <w:pPr>
        <w:pStyle w:val="5"/>
        <w:spacing w:line="480" w:lineRule="exact"/>
        <w:ind w:firstLine="480" w:firstLineChars="200"/>
        <w:rPr>
          <w:lang w:eastAsia="zh-CN"/>
        </w:rPr>
      </w:pPr>
      <w:r>
        <w:rPr>
          <w:rFonts w:hint="eastAsia"/>
          <w:lang w:eastAsia="zh-CN"/>
        </w:rPr>
        <w:t>账号：8113201013200132950</w:t>
      </w:r>
    </w:p>
    <w:p>
      <w:pPr>
        <w:pStyle w:val="5"/>
        <w:spacing w:line="480" w:lineRule="exact"/>
        <w:ind w:firstLine="480" w:firstLineChars="200"/>
        <w:rPr>
          <w:lang w:eastAsia="zh-CN"/>
        </w:rPr>
      </w:pPr>
      <w:r>
        <w:rPr>
          <w:rFonts w:hint="eastAsia"/>
          <w:lang w:eastAsia="zh-CN"/>
        </w:rPr>
        <w:t>开户行：中信银行股份有限公司贵阳分行</w:t>
      </w:r>
    </w:p>
    <w:p>
      <w:pPr>
        <w:pStyle w:val="5"/>
        <w:spacing w:line="480" w:lineRule="exact"/>
        <w:ind w:firstLine="480" w:firstLineChars="200"/>
        <w:rPr>
          <w:lang w:eastAsia="zh-CN"/>
        </w:rPr>
      </w:pPr>
      <w:r>
        <w:rPr>
          <w:rFonts w:hint="eastAsia"/>
          <w:lang w:eastAsia="zh-CN"/>
        </w:rPr>
        <w:t>若指定账户需变更的，由发包人书面通知承包人。</w:t>
      </w:r>
    </w:p>
    <w:p>
      <w:pPr>
        <w:pStyle w:val="5"/>
        <w:numPr>
          <w:ilvl w:val="0"/>
          <w:numId w:val="1"/>
        </w:numPr>
        <w:spacing w:line="480" w:lineRule="exact"/>
        <w:ind w:firstLine="480"/>
        <w:rPr>
          <w:b/>
          <w:bCs/>
          <w:lang w:eastAsia="zh-CN"/>
        </w:rPr>
      </w:pPr>
      <w:r>
        <w:rPr>
          <w:rFonts w:hint="eastAsia"/>
          <w:b/>
          <w:bCs/>
          <w:lang w:eastAsia="zh-CN"/>
        </w:rPr>
        <w:t>履约保证金</w:t>
      </w:r>
    </w:p>
    <w:p>
      <w:pPr>
        <w:pStyle w:val="5"/>
        <w:numPr>
          <w:ilvl w:val="0"/>
          <w:numId w:val="5"/>
        </w:numPr>
        <w:spacing w:line="480" w:lineRule="exact"/>
        <w:rPr>
          <w:lang w:eastAsia="zh-CN"/>
        </w:rPr>
      </w:pPr>
      <w:r>
        <w:rPr>
          <w:rFonts w:hint="eastAsia"/>
          <w:lang w:eastAsia="zh-CN"/>
        </w:rPr>
        <w:t>承包人应在签订本合同后3个工作日内按照首年度承包费的标准向发包人缴纳履约保证金，履约保证金待承包人按约履行完承包协议后一次性无息退还。履约保证金支付账户与承包费支付账户为：（</w:t>
      </w:r>
      <w:r>
        <w:rPr>
          <w:lang w:eastAsia="zh-CN"/>
        </w:rPr>
        <w:t>1</w:t>
      </w:r>
      <w:r>
        <w:rPr>
          <w:rFonts w:hint="eastAsia"/>
          <w:lang w:eastAsia="zh-CN"/>
        </w:rPr>
        <w:t>）户名：贵定县阳光汽车驾驶培训学校有限公司破产管理人；（</w:t>
      </w:r>
      <w:r>
        <w:rPr>
          <w:lang w:eastAsia="zh-CN"/>
        </w:rPr>
        <w:t>2</w:t>
      </w:r>
      <w:r>
        <w:rPr>
          <w:rFonts w:hint="eastAsia"/>
          <w:lang w:eastAsia="zh-CN"/>
        </w:rPr>
        <w:t>）账号：</w:t>
      </w:r>
      <w:r>
        <w:rPr>
          <w:lang w:eastAsia="zh-CN"/>
        </w:rPr>
        <w:t>8113201013200132950</w:t>
      </w:r>
      <w:r>
        <w:rPr>
          <w:rFonts w:hint="eastAsia"/>
          <w:lang w:eastAsia="zh-CN"/>
        </w:rPr>
        <w:t>；（</w:t>
      </w:r>
      <w:r>
        <w:rPr>
          <w:lang w:eastAsia="zh-CN"/>
        </w:rPr>
        <w:t>3</w:t>
      </w:r>
      <w:r>
        <w:rPr>
          <w:rFonts w:hint="eastAsia"/>
          <w:lang w:eastAsia="zh-CN"/>
        </w:rPr>
        <w:t>）开户行：中信银行股份有限公司贵阳分行。</w:t>
      </w:r>
    </w:p>
    <w:p>
      <w:pPr>
        <w:pStyle w:val="5"/>
        <w:numPr>
          <w:ilvl w:val="0"/>
          <w:numId w:val="5"/>
        </w:numPr>
        <w:spacing w:line="480" w:lineRule="exact"/>
        <w:ind w:firstLine="480" w:firstLineChars="200"/>
        <w:rPr>
          <w:lang w:eastAsia="zh-CN"/>
        </w:rPr>
      </w:pPr>
      <w:r>
        <w:rPr>
          <w:rFonts w:hint="eastAsia"/>
          <w:lang w:eastAsia="zh-CN"/>
        </w:rPr>
        <w:t>履约保证金用于担保因承包人经营行为或违约行为而导致甲方遭受的损失（包括但不限于直接损失、违约金、涉诉费用等）。履约保证金在扣除前述费用后，承包人需在收到发包人通知后3日内按照当年承包费标准补足履约保证金。</w:t>
      </w:r>
    </w:p>
    <w:p>
      <w:pPr>
        <w:pStyle w:val="5"/>
        <w:numPr>
          <w:ilvl w:val="0"/>
          <w:numId w:val="5"/>
        </w:numPr>
        <w:spacing w:line="480" w:lineRule="exact"/>
        <w:ind w:firstLine="480" w:firstLineChars="200"/>
        <w:rPr>
          <w:lang w:eastAsia="zh-CN"/>
        </w:rPr>
      </w:pPr>
      <w:r>
        <w:rPr>
          <w:rFonts w:hint="eastAsia"/>
          <w:lang w:eastAsia="zh-CN"/>
        </w:rPr>
        <w:t>如因承包人原因导致合同解除、终止的，发包人不予退还履约保证金。</w:t>
      </w:r>
    </w:p>
    <w:p>
      <w:pPr>
        <w:pStyle w:val="5"/>
        <w:numPr>
          <w:ilvl w:val="0"/>
          <w:numId w:val="1"/>
        </w:numPr>
        <w:spacing w:line="480" w:lineRule="exact"/>
        <w:ind w:firstLine="480"/>
        <w:rPr>
          <w:b/>
          <w:bCs/>
          <w:lang w:eastAsia="zh-CN"/>
        </w:rPr>
      </w:pPr>
      <w:r>
        <w:rPr>
          <w:rFonts w:hint="eastAsia"/>
          <w:b/>
          <w:bCs/>
          <w:lang w:eastAsia="zh-CN"/>
        </w:rPr>
        <w:t>承包企业交付及收回</w:t>
      </w:r>
    </w:p>
    <w:p>
      <w:pPr>
        <w:pStyle w:val="5"/>
        <w:numPr>
          <w:ilvl w:val="0"/>
          <w:numId w:val="6"/>
        </w:numPr>
        <w:spacing w:line="480" w:lineRule="exact"/>
        <w:ind w:firstLine="480" w:firstLineChars="200"/>
        <w:rPr>
          <w:lang w:eastAsia="zh-CN"/>
        </w:rPr>
      </w:pPr>
      <w:r>
        <w:t>承包经营前企业债务的处理</w:t>
      </w:r>
      <w:r>
        <w:rPr>
          <w:rFonts w:hint="eastAsia"/>
          <w:lang w:eastAsia="zh-CN"/>
        </w:rPr>
        <w:t>：由发包人自行承担或处理。</w:t>
      </w:r>
    </w:p>
    <w:p>
      <w:pPr>
        <w:pStyle w:val="5"/>
        <w:numPr>
          <w:ilvl w:val="0"/>
          <w:numId w:val="6"/>
        </w:numPr>
        <w:spacing w:line="480" w:lineRule="exact"/>
        <w:ind w:firstLine="480" w:firstLineChars="200"/>
        <w:rPr>
          <w:lang w:eastAsia="zh-CN"/>
        </w:rPr>
      </w:pPr>
      <w:r>
        <w:rPr>
          <w:rFonts w:hint="eastAsia"/>
          <w:lang w:eastAsia="zh-CN"/>
        </w:rPr>
        <w:t>承包人确认：承包人在报名参加“贵定县阳光汽车驾驶学校有限公司招募承包人项目”时已对承包企业进行全面尽职调查，充分了解、掌握承包企业目前的承包资产、人员构成、经营状况等信息，并同意发包人按承包企业现状交付。</w:t>
      </w:r>
    </w:p>
    <w:p>
      <w:pPr>
        <w:pStyle w:val="5"/>
        <w:numPr>
          <w:ilvl w:val="0"/>
          <w:numId w:val="6"/>
        </w:numPr>
        <w:spacing w:line="480" w:lineRule="exact"/>
        <w:ind w:firstLine="480" w:firstLineChars="200"/>
        <w:rPr>
          <w:lang w:eastAsia="zh-CN"/>
        </w:rPr>
      </w:pPr>
      <w:r>
        <w:rPr>
          <w:rFonts w:hint="eastAsia"/>
          <w:lang w:eastAsia="zh-CN"/>
        </w:rPr>
        <w:t>承包人应在本合同终止或解除后7日内与发包人办理交还手续。承包企业交还前，由发包人委托第三方对承包企业进行清产核资：</w:t>
      </w:r>
    </w:p>
    <w:p>
      <w:pPr>
        <w:pStyle w:val="5"/>
        <w:numPr>
          <w:ilvl w:val="1"/>
          <w:numId w:val="6"/>
        </w:numPr>
        <w:spacing w:line="480" w:lineRule="exact"/>
        <w:ind w:firstLine="480" w:firstLineChars="200"/>
        <w:rPr>
          <w:lang w:eastAsia="zh-CN"/>
        </w:rPr>
      </w:pPr>
      <w:r>
        <w:rPr>
          <w:rFonts w:hint="eastAsia"/>
          <w:lang w:eastAsia="zh-CN"/>
        </w:rPr>
        <w:t>清产核资原则：全面完整、实事求是。</w:t>
      </w:r>
    </w:p>
    <w:p>
      <w:pPr>
        <w:pStyle w:val="5"/>
        <w:numPr>
          <w:ilvl w:val="1"/>
          <w:numId w:val="6"/>
        </w:numPr>
        <w:spacing w:line="480" w:lineRule="exact"/>
        <w:ind w:firstLine="480" w:firstLineChars="200"/>
        <w:rPr>
          <w:lang w:eastAsia="zh-CN"/>
        </w:rPr>
      </w:pPr>
      <w:r>
        <w:rPr>
          <w:rFonts w:hint="eastAsia"/>
          <w:lang w:eastAsia="zh-CN"/>
        </w:rPr>
        <w:t>应当达到的指标或要求：承包人交还的承包财产的数量及价值应相当于发包人交付时的数量及价值。</w:t>
      </w:r>
    </w:p>
    <w:p>
      <w:pPr>
        <w:pStyle w:val="5"/>
        <w:numPr>
          <w:ilvl w:val="0"/>
          <w:numId w:val="1"/>
        </w:numPr>
        <w:spacing w:line="480" w:lineRule="exact"/>
        <w:ind w:firstLine="480"/>
        <w:rPr>
          <w:b/>
          <w:bCs/>
          <w:lang w:eastAsia="zh-CN"/>
        </w:rPr>
      </w:pPr>
      <w:r>
        <w:rPr>
          <w:rFonts w:hint="eastAsia"/>
          <w:b/>
          <w:bCs/>
          <w:lang w:eastAsia="zh-CN"/>
        </w:rPr>
        <w:t>承包资产的管理和使用</w:t>
      </w:r>
    </w:p>
    <w:p>
      <w:pPr>
        <w:pStyle w:val="5"/>
        <w:numPr>
          <w:ilvl w:val="0"/>
          <w:numId w:val="7"/>
        </w:numPr>
        <w:spacing w:line="480" w:lineRule="exact"/>
        <w:ind w:firstLine="480" w:firstLineChars="200"/>
        <w:rPr>
          <w:lang w:eastAsia="zh-CN"/>
        </w:rPr>
      </w:pPr>
      <w:r>
        <w:rPr>
          <w:rFonts w:hint="eastAsia"/>
          <w:lang w:eastAsia="zh-CN"/>
        </w:rPr>
        <w:t>承包期限内，承包资产的维护、修缮等费用均由承包人自行负责。如因承包资产损坏、报废等原因需变卖、更换的，承包人应对损坏原因、变卖价款等信息记录、备案。</w:t>
      </w:r>
    </w:p>
    <w:p>
      <w:pPr>
        <w:pStyle w:val="5"/>
        <w:numPr>
          <w:ilvl w:val="0"/>
          <w:numId w:val="7"/>
        </w:numPr>
        <w:spacing w:line="480" w:lineRule="exact"/>
        <w:ind w:firstLine="480" w:firstLineChars="200"/>
        <w:rPr>
          <w:lang w:eastAsia="zh-CN"/>
        </w:rPr>
      </w:pPr>
      <w:r>
        <w:rPr>
          <w:rFonts w:hint="eastAsia"/>
          <w:lang w:eastAsia="zh-CN"/>
        </w:rPr>
        <w:t>承包人需</w:t>
      </w:r>
      <w:r>
        <w:rPr>
          <w:lang w:eastAsia="zh-CN"/>
        </w:rPr>
        <w:t>合理</w:t>
      </w:r>
      <w:r>
        <w:rPr>
          <w:rFonts w:hint="eastAsia"/>
          <w:lang w:eastAsia="zh-CN"/>
        </w:rPr>
        <w:t>规划</w:t>
      </w:r>
      <w:r>
        <w:rPr>
          <w:lang w:eastAsia="zh-CN"/>
        </w:rPr>
        <w:t>使用承包</w:t>
      </w:r>
      <w:r>
        <w:rPr>
          <w:rFonts w:hint="eastAsia"/>
          <w:lang w:eastAsia="zh-CN"/>
        </w:rPr>
        <w:t>资产</w:t>
      </w:r>
      <w:r>
        <w:rPr>
          <w:lang w:eastAsia="zh-CN"/>
        </w:rPr>
        <w:t>，如需</w:t>
      </w:r>
      <w:r>
        <w:rPr>
          <w:rFonts w:hint="eastAsia"/>
          <w:lang w:eastAsia="zh-CN"/>
        </w:rPr>
        <w:t>进行新修或改建的，应</w:t>
      </w:r>
      <w:r>
        <w:rPr>
          <w:lang w:eastAsia="zh-CN"/>
        </w:rPr>
        <w:t>征得</w:t>
      </w:r>
      <w:r>
        <w:rPr>
          <w:rFonts w:hint="eastAsia"/>
          <w:lang w:eastAsia="zh-CN"/>
        </w:rPr>
        <w:t>发包人</w:t>
      </w:r>
      <w:r>
        <w:rPr>
          <w:lang w:eastAsia="zh-CN"/>
        </w:rPr>
        <w:t>书面同意</w:t>
      </w:r>
      <w:r>
        <w:rPr>
          <w:rFonts w:hint="eastAsia"/>
          <w:lang w:eastAsia="zh-CN"/>
        </w:rPr>
        <w:t>。</w:t>
      </w:r>
      <w:r>
        <w:rPr>
          <w:lang w:eastAsia="zh-CN"/>
        </w:rPr>
        <w:t>如果</w:t>
      </w:r>
      <w:r>
        <w:rPr>
          <w:rFonts w:hint="eastAsia"/>
          <w:lang w:eastAsia="zh-CN"/>
        </w:rPr>
        <w:t>承包人</w:t>
      </w:r>
      <w:r>
        <w:rPr>
          <w:lang w:eastAsia="zh-CN"/>
        </w:rPr>
        <w:t>造成</w:t>
      </w:r>
      <w:r>
        <w:rPr>
          <w:rFonts w:hint="eastAsia"/>
          <w:lang w:eastAsia="zh-CN"/>
        </w:rPr>
        <w:t>承包资产</w:t>
      </w:r>
      <w:r>
        <w:rPr>
          <w:lang w:eastAsia="zh-CN"/>
        </w:rPr>
        <w:t>损坏，需负责修复或者照价赔偿，</w:t>
      </w:r>
      <w:r>
        <w:rPr>
          <w:rFonts w:hint="eastAsia"/>
          <w:lang w:eastAsia="zh-CN"/>
        </w:rPr>
        <w:t>发包人</w:t>
      </w:r>
      <w:r>
        <w:rPr>
          <w:lang w:eastAsia="zh-CN"/>
        </w:rPr>
        <w:t>可不经</w:t>
      </w:r>
      <w:r>
        <w:rPr>
          <w:rFonts w:hint="eastAsia"/>
          <w:lang w:eastAsia="zh-CN"/>
        </w:rPr>
        <w:t>承包人</w:t>
      </w:r>
      <w:r>
        <w:rPr>
          <w:lang w:eastAsia="zh-CN"/>
        </w:rPr>
        <w:t>同意从</w:t>
      </w:r>
      <w:r>
        <w:rPr>
          <w:rFonts w:hint="eastAsia"/>
          <w:lang w:eastAsia="zh-CN"/>
        </w:rPr>
        <w:t>履约</w:t>
      </w:r>
      <w:r>
        <w:rPr>
          <w:lang w:eastAsia="zh-CN"/>
        </w:rPr>
        <w:t>保证金中直接扣除。</w:t>
      </w:r>
    </w:p>
    <w:p>
      <w:pPr>
        <w:pStyle w:val="5"/>
        <w:numPr>
          <w:ilvl w:val="0"/>
          <w:numId w:val="7"/>
        </w:numPr>
        <w:spacing w:line="480" w:lineRule="exact"/>
        <w:ind w:firstLine="480" w:firstLineChars="200"/>
        <w:rPr>
          <w:lang w:eastAsia="zh-CN"/>
        </w:rPr>
      </w:pPr>
      <w:r>
        <w:rPr>
          <w:rFonts w:hint="eastAsia"/>
          <w:lang w:eastAsia="zh-CN"/>
        </w:rPr>
        <w:t>承包人</w:t>
      </w:r>
      <w:r>
        <w:rPr>
          <w:lang w:eastAsia="zh-CN"/>
        </w:rPr>
        <w:t>必须依法经营，遵守国家有关法律法规</w:t>
      </w:r>
      <w:r>
        <w:rPr>
          <w:rFonts w:hint="eastAsia"/>
          <w:lang w:eastAsia="zh-CN"/>
        </w:rPr>
        <w:t>、</w:t>
      </w:r>
      <w:r>
        <w:rPr>
          <w:lang w:eastAsia="zh-CN"/>
        </w:rPr>
        <w:t>规章和政策</w:t>
      </w:r>
      <w:r>
        <w:rPr>
          <w:rFonts w:hint="eastAsia"/>
          <w:lang w:eastAsia="zh-CN"/>
        </w:rPr>
        <w:t>，做好承包资产的</w:t>
      </w:r>
      <w:r>
        <w:rPr>
          <w:lang w:eastAsia="zh-CN"/>
        </w:rPr>
        <w:t>卫生、</w:t>
      </w:r>
      <w:r>
        <w:rPr>
          <w:rFonts w:hint="eastAsia"/>
          <w:lang w:eastAsia="zh-CN"/>
        </w:rPr>
        <w:t>安保、</w:t>
      </w:r>
      <w:r>
        <w:rPr>
          <w:lang w:eastAsia="zh-CN"/>
        </w:rPr>
        <w:t>消防安全等工作。</w:t>
      </w:r>
    </w:p>
    <w:p>
      <w:pPr>
        <w:pStyle w:val="5"/>
        <w:numPr>
          <w:ilvl w:val="0"/>
          <w:numId w:val="1"/>
        </w:numPr>
        <w:spacing w:line="480" w:lineRule="exact"/>
        <w:ind w:firstLine="480"/>
        <w:rPr>
          <w:b/>
          <w:bCs/>
          <w:lang w:eastAsia="zh-CN"/>
        </w:rPr>
      </w:pPr>
      <w:r>
        <w:rPr>
          <w:rFonts w:hint="eastAsia"/>
          <w:b/>
          <w:bCs/>
          <w:lang w:eastAsia="zh-CN"/>
        </w:rPr>
        <w:t>各方权利义务</w:t>
      </w:r>
    </w:p>
    <w:p>
      <w:pPr>
        <w:pStyle w:val="5"/>
        <w:numPr>
          <w:ilvl w:val="0"/>
          <w:numId w:val="8"/>
        </w:numPr>
        <w:spacing w:line="480" w:lineRule="exact"/>
        <w:ind w:firstLine="480" w:firstLineChars="200"/>
        <w:rPr>
          <w:lang w:eastAsia="zh-CN"/>
        </w:rPr>
      </w:pPr>
      <w:r>
        <w:rPr>
          <w:rFonts w:hint="eastAsia"/>
          <w:lang w:eastAsia="zh-CN"/>
        </w:rPr>
        <w:t>发包人的权利义务</w:t>
      </w:r>
    </w:p>
    <w:p>
      <w:pPr>
        <w:pStyle w:val="5"/>
        <w:numPr>
          <w:ilvl w:val="1"/>
          <w:numId w:val="9"/>
        </w:numPr>
        <w:spacing w:line="480" w:lineRule="exact"/>
        <w:ind w:firstLine="480"/>
      </w:pPr>
      <w:r>
        <w:t>按承包合同约定,监督承包人依法经营</w:t>
      </w:r>
      <w:r>
        <w:rPr>
          <w:rFonts w:hint="eastAsia"/>
          <w:lang w:eastAsia="zh-CN"/>
        </w:rPr>
        <w:t>、</w:t>
      </w:r>
      <w:r>
        <w:t>照章纳税,履行合同,做好指导、协调、服务工作;</w:t>
      </w:r>
    </w:p>
    <w:p>
      <w:pPr>
        <w:pStyle w:val="5"/>
        <w:numPr>
          <w:ilvl w:val="1"/>
          <w:numId w:val="9"/>
        </w:numPr>
        <w:spacing w:line="480" w:lineRule="exact"/>
        <w:ind w:firstLine="480"/>
      </w:pPr>
      <w:r>
        <w:rPr>
          <w:rFonts w:hint="eastAsia"/>
          <w:lang w:eastAsia="zh-CN"/>
        </w:rPr>
        <w:t>协助承包人办理承包企业有关行政审批、工商登记等手续。</w:t>
      </w:r>
    </w:p>
    <w:p>
      <w:pPr>
        <w:pStyle w:val="5"/>
        <w:numPr>
          <w:ilvl w:val="0"/>
          <w:numId w:val="8"/>
        </w:numPr>
        <w:spacing w:line="480" w:lineRule="exact"/>
        <w:ind w:firstLine="480" w:firstLineChars="200"/>
        <w:rPr>
          <w:lang w:eastAsia="zh-CN"/>
        </w:rPr>
      </w:pPr>
      <w:r>
        <w:rPr>
          <w:rFonts w:hint="eastAsia"/>
          <w:lang w:eastAsia="zh-CN"/>
        </w:rPr>
        <w:t>承包人的权利义务</w:t>
      </w:r>
    </w:p>
    <w:p>
      <w:pPr>
        <w:pStyle w:val="5"/>
        <w:numPr>
          <w:ilvl w:val="1"/>
          <w:numId w:val="8"/>
        </w:numPr>
        <w:spacing w:line="480" w:lineRule="exact"/>
        <w:ind w:firstLine="480" w:firstLineChars="200"/>
      </w:pPr>
      <w:r>
        <w:t>在承包期内,有权在国家法律、法规允许的范围内</w:t>
      </w:r>
      <w:r>
        <w:rPr>
          <w:rFonts w:hint="eastAsia"/>
          <w:lang w:eastAsia="zh-CN"/>
        </w:rPr>
        <w:t>行使对承包</w:t>
      </w:r>
      <w:r>
        <w:t>企业的生产经营管理</w:t>
      </w:r>
      <w:r>
        <w:rPr>
          <w:rFonts w:hint="eastAsia"/>
          <w:lang w:eastAsia="zh-CN"/>
        </w:rPr>
        <w:t>权，并</w:t>
      </w:r>
      <w:r>
        <w:t>负全面责任;</w:t>
      </w:r>
    </w:p>
    <w:p>
      <w:pPr>
        <w:pStyle w:val="5"/>
        <w:numPr>
          <w:ilvl w:val="1"/>
          <w:numId w:val="8"/>
        </w:numPr>
        <w:spacing w:line="480" w:lineRule="exact"/>
        <w:ind w:firstLine="480" w:firstLineChars="200"/>
      </w:pPr>
      <w:r>
        <w:t xml:space="preserve"> 必须遵守国家的法律、法规和财务会计制度,</w:t>
      </w:r>
      <w:r>
        <w:rPr>
          <w:rFonts w:hint="eastAsia"/>
          <w:lang w:eastAsia="zh-CN"/>
        </w:rPr>
        <w:t>并依法缴纳承包期间的相关税费。</w:t>
      </w:r>
    </w:p>
    <w:p>
      <w:pPr>
        <w:pStyle w:val="5"/>
        <w:numPr>
          <w:ilvl w:val="1"/>
          <w:numId w:val="8"/>
        </w:numPr>
        <w:spacing w:line="480" w:lineRule="exact"/>
        <w:ind w:firstLine="480" w:firstLineChars="200"/>
      </w:pPr>
      <w:r>
        <w:t>应严格执行本承包经营合同,接受</w:t>
      </w:r>
      <w:r>
        <w:rPr>
          <w:rFonts w:hint="eastAsia"/>
          <w:lang w:eastAsia="zh-CN"/>
        </w:rPr>
        <w:t>发包人</w:t>
      </w:r>
      <w:r>
        <w:t>的监督,并依照法律、法规的规定, 维护职工的合法权益;</w:t>
      </w:r>
    </w:p>
    <w:p>
      <w:pPr>
        <w:pStyle w:val="5"/>
        <w:numPr>
          <w:ilvl w:val="1"/>
          <w:numId w:val="8"/>
        </w:numPr>
        <w:spacing w:line="480" w:lineRule="exact"/>
        <w:ind w:firstLine="480" w:firstLineChars="200"/>
      </w:pPr>
      <w:r>
        <w:t>在承包期间不得改变</w:t>
      </w:r>
      <w:r>
        <w:rPr>
          <w:rFonts w:hint="eastAsia"/>
          <w:lang w:eastAsia="zh-CN"/>
        </w:rPr>
        <w:t>承包</w:t>
      </w:r>
      <w:r>
        <w:t>企业的法人地位、名称和经营范围,如确实需要改动,应经发包人同意并报原审批机构批准;</w:t>
      </w:r>
    </w:p>
    <w:p>
      <w:pPr>
        <w:pStyle w:val="5"/>
        <w:numPr>
          <w:ilvl w:val="1"/>
          <w:numId w:val="8"/>
        </w:numPr>
        <w:spacing w:line="480" w:lineRule="exact"/>
        <w:ind w:firstLine="480" w:firstLineChars="200"/>
      </w:pPr>
      <w:r>
        <w:rPr>
          <w:rFonts w:hint="eastAsia"/>
          <w:lang w:eastAsia="zh-CN"/>
        </w:rPr>
        <w:t>未经发包人的书面同意，承包人</w:t>
      </w:r>
      <w:r>
        <w:t>对承包财产无权行使任何形式的处置权,如,转让、变卖、转移、抵押、抵押、出租、赠送等</w:t>
      </w:r>
      <w:r>
        <w:rPr>
          <w:rFonts w:hint="eastAsia"/>
          <w:lang w:eastAsia="zh-CN"/>
        </w:rPr>
        <w:t>；</w:t>
      </w:r>
    </w:p>
    <w:p>
      <w:pPr>
        <w:pStyle w:val="5"/>
        <w:numPr>
          <w:ilvl w:val="1"/>
          <w:numId w:val="8"/>
        </w:numPr>
        <w:spacing w:line="480" w:lineRule="exact"/>
        <w:ind w:firstLine="480" w:firstLineChars="200"/>
      </w:pPr>
      <w:r>
        <w:rPr>
          <w:rFonts w:hint="eastAsia"/>
          <w:lang w:eastAsia="zh-CN"/>
        </w:rPr>
        <w:t>承包人不得作出</w:t>
      </w:r>
      <w:r>
        <w:t>以承包企业名义贷款</w:t>
      </w:r>
      <w:r>
        <w:rPr>
          <w:rFonts w:hint="eastAsia"/>
          <w:lang w:eastAsia="zh-CN"/>
        </w:rPr>
        <w:t>、借款、为任何第三方提供保证或担保等对外负债行为，承包人应当自行提供资金解决承包企业的资金周转、经营亏损等问题。</w:t>
      </w:r>
    </w:p>
    <w:p>
      <w:pPr>
        <w:pStyle w:val="5"/>
        <w:numPr>
          <w:ilvl w:val="1"/>
          <w:numId w:val="8"/>
        </w:numPr>
        <w:spacing w:line="480" w:lineRule="exact"/>
        <w:ind w:firstLine="480" w:firstLineChars="200"/>
      </w:pPr>
      <w:r>
        <w:t>承包</w:t>
      </w:r>
      <w:r>
        <w:rPr>
          <w:rFonts w:hint="eastAsia"/>
          <w:lang w:eastAsia="zh-CN"/>
        </w:rPr>
        <w:t>人在接收承包企业后，原有员工劳动关系继续存续，由承包人继续履行发包人用人单位义务，如承包经营期间出现劳动争议的，不论是承包企业原有员工或是承包人为执行承包合同另行聘用的员工，均由承包人自行处理并承担相应责任</w:t>
      </w:r>
      <w:r>
        <w:rPr>
          <w:rFonts w:hint="eastAsia"/>
          <w:lang w:val="uk-UA" w:eastAsia="zh-CN"/>
        </w:rPr>
        <w:t>，</w:t>
      </w:r>
      <w:r>
        <w:rPr>
          <w:rFonts w:hint="eastAsia"/>
          <w:lang w:eastAsia="zh-CN"/>
        </w:rPr>
        <w:t>发包人因此遭受索赔的，有权向承包人全额追偿。</w:t>
      </w:r>
    </w:p>
    <w:p>
      <w:pPr>
        <w:pStyle w:val="5"/>
        <w:numPr>
          <w:ilvl w:val="1"/>
          <w:numId w:val="8"/>
        </w:numPr>
        <w:spacing w:line="480" w:lineRule="exact"/>
        <w:ind w:firstLine="480" w:firstLineChars="200"/>
      </w:pPr>
      <w:r>
        <w:rPr>
          <w:rFonts w:hint="eastAsia"/>
          <w:lang w:eastAsia="zh-CN"/>
        </w:rPr>
        <w:t>承包人在接收承包企业后应承担继续培训交付前未结业学员的义务，承包人已在竞价时对培训未结业学员所产生的费用进行了合理评估及考量，不得向发包人另行主张或要求在承包费中予以扣除。</w:t>
      </w:r>
    </w:p>
    <w:p>
      <w:pPr>
        <w:pStyle w:val="5"/>
        <w:numPr>
          <w:ilvl w:val="1"/>
          <w:numId w:val="8"/>
        </w:numPr>
        <w:spacing w:line="480" w:lineRule="exact"/>
        <w:ind w:firstLine="480" w:firstLineChars="200"/>
        <w:rPr>
          <w:lang w:eastAsia="zh-CN"/>
        </w:rPr>
      </w:pPr>
      <w:r>
        <w:t>承包经营期间因执行承包合同而同其他公司、企业、个人等引起的纠纷的处理方式和承担责任方式:</w:t>
      </w:r>
      <w:r>
        <w:rPr>
          <w:rFonts w:hint="eastAsia"/>
          <w:lang w:eastAsia="zh-CN"/>
        </w:rPr>
        <w:t>由承包人自行处理并承担相应责任</w:t>
      </w:r>
      <w:r>
        <w:rPr>
          <w:rFonts w:hint="eastAsia"/>
          <w:lang w:val="uk-UA" w:eastAsia="zh-CN"/>
        </w:rPr>
        <w:t>，</w:t>
      </w:r>
      <w:r>
        <w:rPr>
          <w:rFonts w:hint="eastAsia"/>
          <w:lang w:eastAsia="zh-CN"/>
        </w:rPr>
        <w:t>发包人因此遭受索赔的，有权向承包人全额追偿。</w:t>
      </w:r>
    </w:p>
    <w:p>
      <w:pPr>
        <w:pStyle w:val="5"/>
        <w:numPr>
          <w:ilvl w:val="1"/>
          <w:numId w:val="8"/>
        </w:numPr>
        <w:spacing w:line="480" w:lineRule="exact"/>
        <w:ind w:firstLine="480" w:firstLineChars="200"/>
        <w:rPr>
          <w:lang w:eastAsia="zh-CN"/>
        </w:rPr>
      </w:pPr>
      <w:r>
        <w:t>未经发包人书面同意,承包人不得擅自将本合同部分或全部转包或分包第三人,亦不得以合作、顾问、代理等方式变相转包或分包给第三人。</w:t>
      </w:r>
    </w:p>
    <w:p>
      <w:pPr>
        <w:pStyle w:val="5"/>
        <w:numPr>
          <w:ilvl w:val="0"/>
          <w:numId w:val="1"/>
        </w:numPr>
        <w:spacing w:line="480" w:lineRule="exact"/>
        <w:ind w:firstLine="480"/>
        <w:rPr>
          <w:b/>
          <w:bCs/>
          <w:lang w:eastAsia="zh-CN"/>
        </w:rPr>
      </w:pPr>
      <w:r>
        <w:rPr>
          <w:rFonts w:hint="eastAsia"/>
          <w:b/>
          <w:bCs/>
          <w:lang w:eastAsia="zh-CN"/>
        </w:rPr>
        <w:t>联合体关系</w:t>
      </w:r>
    </w:p>
    <w:p>
      <w:pPr>
        <w:pStyle w:val="5"/>
        <w:spacing w:line="480" w:lineRule="exact"/>
        <w:ind w:firstLine="480" w:firstLineChars="200"/>
        <w:rPr>
          <w:lang w:eastAsia="zh-CN"/>
        </w:rPr>
      </w:pPr>
      <w:r>
        <w:rPr>
          <w:rFonts w:hint="eastAsia"/>
          <w:lang w:eastAsia="zh-CN"/>
        </w:rPr>
        <w:t>联合体对本协议所产生之义务及责任承担连带责任。发</w:t>
      </w:r>
      <w:r>
        <w:rPr>
          <w:lang w:eastAsia="zh-CN"/>
        </w:rPr>
        <w:t>包人对承包人发出的任何通知,可以自行选择</w:t>
      </w:r>
      <w:r>
        <w:rPr>
          <w:rFonts w:hint="eastAsia"/>
          <w:lang w:eastAsia="zh-CN"/>
        </w:rPr>
        <w:t>送达</w:t>
      </w:r>
      <w:r>
        <w:rPr>
          <w:lang w:eastAsia="zh-CN"/>
        </w:rPr>
        <w:t>至承包人当中的任一主体,</w:t>
      </w:r>
      <w:r>
        <w:rPr>
          <w:rFonts w:hint="eastAsia"/>
          <w:lang w:eastAsia="zh-CN"/>
        </w:rPr>
        <w:t>并</w:t>
      </w:r>
      <w:r>
        <w:rPr>
          <w:lang w:eastAsia="zh-CN"/>
        </w:rPr>
        <w:t>视为承包人全体均同时已经收到。发包人选择要求承包人任一或部分主体履行合同义务,并不视为发包人放弃对承包人其他主体主张权利。承包人各个主体之间内部的债权债务关系,由承包人各个主体内部自行解决,与发包人无关。</w:t>
      </w:r>
    </w:p>
    <w:p>
      <w:pPr>
        <w:pStyle w:val="5"/>
        <w:numPr>
          <w:ilvl w:val="0"/>
          <w:numId w:val="1"/>
        </w:numPr>
        <w:spacing w:line="480" w:lineRule="exact"/>
        <w:ind w:firstLine="480"/>
        <w:rPr>
          <w:b/>
          <w:bCs/>
          <w:lang w:eastAsia="zh-CN"/>
        </w:rPr>
      </w:pPr>
      <w:r>
        <w:rPr>
          <w:rFonts w:hint="eastAsia"/>
          <w:b/>
          <w:bCs/>
          <w:lang w:eastAsia="zh-CN"/>
        </w:rPr>
        <w:t>保密条款</w:t>
      </w:r>
    </w:p>
    <w:p>
      <w:pPr>
        <w:pStyle w:val="5"/>
        <w:numPr>
          <w:ilvl w:val="0"/>
          <w:numId w:val="10"/>
        </w:numPr>
        <w:spacing w:line="480" w:lineRule="exact"/>
        <w:ind w:firstLine="480" w:firstLineChars="200"/>
        <w:rPr>
          <w:lang w:eastAsia="zh-CN"/>
        </w:rPr>
      </w:pPr>
      <w:r>
        <w:t>合同各方在此确认,在本合同签订和履行过程中合同发包人向承包人披露或</w:t>
      </w:r>
      <w:r>
        <w:rPr>
          <w:rFonts w:hint="eastAsia"/>
          <w:lang w:eastAsia="zh-CN"/>
        </w:rPr>
        <w:t>承包人</w:t>
      </w:r>
      <w:r>
        <w:t>自行获得的与发送方相关的全部信息和文件,包括但不限于书面报告或其他数据,均属于本合同所述的“保密信息”,</w:t>
      </w:r>
      <w:r>
        <w:rPr>
          <w:rFonts w:hint="eastAsia"/>
          <w:lang w:eastAsia="zh-CN"/>
        </w:rPr>
        <w:t>发包人</w:t>
      </w:r>
      <w:r>
        <w:t>对保密信息享有全部权利,</w:t>
      </w:r>
      <w:r>
        <w:rPr>
          <w:rFonts w:hint="eastAsia"/>
          <w:lang w:eastAsia="zh-CN"/>
        </w:rPr>
        <w:t>承包人</w:t>
      </w:r>
      <w:r>
        <w:t>对保密信息承担保密义务,在未获得发送方书面同意前,不能向任何第三方披露保密信息。</w:t>
      </w:r>
    </w:p>
    <w:p>
      <w:pPr>
        <w:pStyle w:val="5"/>
        <w:numPr>
          <w:ilvl w:val="0"/>
          <w:numId w:val="10"/>
        </w:numPr>
        <w:spacing w:line="480" w:lineRule="exact"/>
        <w:ind w:firstLine="480" w:firstLineChars="200"/>
        <w:rPr>
          <w:lang w:eastAsia="zh-CN"/>
        </w:rPr>
      </w:pPr>
      <w:r>
        <w:rPr>
          <w:rFonts w:hint="eastAsia"/>
          <w:lang w:eastAsia="zh-CN"/>
        </w:rPr>
        <w:t>承包人</w:t>
      </w:r>
      <w:r>
        <w:t>若有违反保密义务的情形,无论故意与过失,应当立即停止侵害,并在第一时间采取一切必要措施防止保密信息的扩散,尽最大可能消除影响。</w:t>
      </w:r>
    </w:p>
    <w:p>
      <w:pPr>
        <w:pStyle w:val="5"/>
        <w:numPr>
          <w:ilvl w:val="0"/>
          <w:numId w:val="10"/>
        </w:numPr>
        <w:spacing w:line="480" w:lineRule="exact"/>
        <w:ind w:firstLine="480" w:firstLineChars="200"/>
        <w:rPr>
          <w:lang w:eastAsia="zh-CN"/>
        </w:rPr>
      </w:pPr>
      <w:r>
        <w:t>本条款所列之保密义务不因本合同的解除或终止而终止。</w:t>
      </w:r>
      <w:r>
        <w:rPr>
          <w:rFonts w:hint="eastAsia"/>
          <w:lang w:eastAsia="zh-CN"/>
        </w:rPr>
        <w:t>承包人</w:t>
      </w:r>
      <w:r>
        <w:t>的雇员、代表或顾问如违反本合同,接收方应当对因此产生的所有法律责任承担连带责任。</w:t>
      </w:r>
    </w:p>
    <w:p>
      <w:pPr>
        <w:pStyle w:val="5"/>
        <w:numPr>
          <w:ilvl w:val="0"/>
          <w:numId w:val="1"/>
        </w:numPr>
        <w:spacing w:line="480" w:lineRule="exact"/>
        <w:ind w:firstLine="480"/>
        <w:rPr>
          <w:b/>
          <w:bCs/>
          <w:lang w:eastAsia="zh-CN"/>
        </w:rPr>
      </w:pPr>
      <w:r>
        <w:rPr>
          <w:rFonts w:hint="eastAsia"/>
          <w:b/>
          <w:bCs/>
          <w:lang w:eastAsia="zh-CN"/>
        </w:rPr>
        <w:t>不可抗力</w:t>
      </w:r>
    </w:p>
    <w:p>
      <w:pPr>
        <w:pStyle w:val="5"/>
        <w:numPr>
          <w:ilvl w:val="0"/>
          <w:numId w:val="11"/>
        </w:numPr>
        <w:spacing w:line="480" w:lineRule="exact"/>
        <w:ind w:firstLine="480" w:firstLineChars="200"/>
        <w:rPr>
          <w:lang w:eastAsia="zh-CN"/>
        </w:rPr>
      </w:pPr>
      <w:r>
        <w:rPr>
          <w:rFonts w:hint="eastAsia"/>
          <w:lang w:eastAsia="zh-CN"/>
        </w:rPr>
        <w:t>不可抗力是指发包人和承包人无法预见、无法控制、无法避免且在本合同签署之日之后发生并使任何一方无法全部或部分履行本合同的任何事件。不可抗力包括但不限于地震、海啸、台风、水灾和其它自然灾害以及战争、征收、没收、政府行为和法律变化等。</w:t>
      </w:r>
    </w:p>
    <w:p>
      <w:pPr>
        <w:pStyle w:val="5"/>
        <w:numPr>
          <w:ilvl w:val="0"/>
          <w:numId w:val="11"/>
        </w:numPr>
        <w:spacing w:line="480" w:lineRule="exact"/>
        <w:ind w:firstLine="480" w:firstLineChars="200"/>
        <w:rPr>
          <w:lang w:eastAsia="zh-CN"/>
        </w:rPr>
      </w:pPr>
      <w:r>
        <w:rPr>
          <w:rFonts w:hint="eastAsia"/>
          <w:lang w:eastAsia="zh-CN"/>
        </w:rPr>
        <w:t>本合同履行过程当中如果发生上述不可抗力事件的,受到影响的一方应当自发生之日起7日内,将具体情况和相应书面证明及时通知合同另一方,该等书面证明应当以相关政府部门或发包人认可的第三方检测机构提供的证明为准。如果不可抗力事件持续存在超过30日的,合同另一方有权宣布单方解除本合同并且无需为此承担任何违约责任。</w:t>
      </w:r>
    </w:p>
    <w:p>
      <w:pPr>
        <w:pStyle w:val="5"/>
        <w:numPr>
          <w:ilvl w:val="0"/>
          <w:numId w:val="1"/>
        </w:numPr>
        <w:spacing w:line="480" w:lineRule="exact"/>
        <w:ind w:firstLine="480"/>
        <w:rPr>
          <w:b/>
          <w:bCs/>
          <w:lang w:eastAsia="zh-CN"/>
        </w:rPr>
      </w:pPr>
      <w:r>
        <w:rPr>
          <w:rFonts w:hint="eastAsia"/>
          <w:b/>
          <w:bCs/>
          <w:lang w:eastAsia="zh-CN"/>
        </w:rPr>
        <w:t>违约责任</w:t>
      </w:r>
    </w:p>
    <w:p>
      <w:pPr>
        <w:pStyle w:val="5"/>
        <w:numPr>
          <w:ilvl w:val="0"/>
          <w:numId w:val="12"/>
        </w:numPr>
        <w:spacing w:line="480" w:lineRule="exact"/>
        <w:ind w:firstLine="480" w:firstLineChars="200"/>
        <w:rPr>
          <w:lang w:eastAsia="zh-CN"/>
        </w:rPr>
      </w:pPr>
      <w:r>
        <w:rPr>
          <w:rFonts w:hint="eastAsia"/>
          <w:lang w:eastAsia="zh-CN"/>
        </w:rPr>
        <w:t>承包人逾期支付承包费、履约保证金或其他应赔偿发包人损失费用的，应当按日万分之四的标准向发包人支付违约金。</w:t>
      </w:r>
    </w:p>
    <w:p>
      <w:pPr>
        <w:pStyle w:val="5"/>
        <w:numPr>
          <w:ilvl w:val="0"/>
          <w:numId w:val="12"/>
        </w:numPr>
        <w:spacing w:line="480" w:lineRule="exact"/>
        <w:ind w:firstLine="480" w:firstLineChars="200"/>
        <w:rPr>
          <w:lang w:eastAsia="zh-CN"/>
        </w:rPr>
      </w:pPr>
      <w:r>
        <w:rPr>
          <w:rFonts w:hint="eastAsia"/>
          <w:lang w:eastAsia="zh-CN"/>
        </w:rPr>
        <w:t>在承包期间，承包人如有下列行为的，应按照当年承包费用的20%向发包人支付违约金，同时发包人有权单方解除本合同、收回经营权，已收取的承包费及履约保证金不予退还：</w:t>
      </w:r>
    </w:p>
    <w:p>
      <w:pPr>
        <w:pStyle w:val="5"/>
        <w:numPr>
          <w:ilvl w:val="1"/>
          <w:numId w:val="12"/>
        </w:numPr>
        <w:spacing w:line="480" w:lineRule="exact"/>
        <w:rPr>
          <w:lang w:eastAsia="zh-CN"/>
        </w:rPr>
      </w:pPr>
      <w:r>
        <w:rPr>
          <w:rFonts w:hint="eastAsia"/>
          <w:lang w:eastAsia="zh-CN"/>
        </w:rPr>
        <w:t>逾期支付承包费达30日的；</w:t>
      </w:r>
    </w:p>
    <w:p>
      <w:pPr>
        <w:pStyle w:val="5"/>
        <w:numPr>
          <w:ilvl w:val="1"/>
          <w:numId w:val="12"/>
        </w:numPr>
        <w:spacing w:line="480" w:lineRule="exact"/>
        <w:rPr>
          <w:lang w:eastAsia="zh-CN"/>
        </w:rPr>
      </w:pPr>
      <w:r>
        <w:rPr>
          <w:rFonts w:hint="eastAsia"/>
          <w:lang w:eastAsia="zh-CN"/>
        </w:rPr>
        <w:t>逾期补足履约保证金达30日的；</w:t>
      </w:r>
    </w:p>
    <w:p>
      <w:pPr>
        <w:pStyle w:val="5"/>
        <w:numPr>
          <w:ilvl w:val="1"/>
          <w:numId w:val="12"/>
        </w:numPr>
        <w:spacing w:line="480" w:lineRule="exact"/>
        <w:rPr>
          <w:lang w:eastAsia="zh-CN"/>
        </w:rPr>
      </w:pPr>
      <w:r>
        <w:rPr>
          <w:rFonts w:hint="eastAsia"/>
          <w:lang w:eastAsia="zh-CN"/>
        </w:rPr>
        <w:t>拒绝培训承包企业交付前未结业学员的；</w:t>
      </w:r>
    </w:p>
    <w:p>
      <w:pPr>
        <w:pStyle w:val="5"/>
        <w:numPr>
          <w:ilvl w:val="1"/>
          <w:numId w:val="12"/>
        </w:numPr>
        <w:spacing w:line="480" w:lineRule="exact"/>
        <w:rPr>
          <w:lang w:eastAsia="zh-CN"/>
        </w:rPr>
      </w:pPr>
      <w:r>
        <w:rPr>
          <w:rFonts w:hint="eastAsia"/>
          <w:lang w:eastAsia="zh-CN"/>
        </w:rPr>
        <w:t>以承包企业名义贷款、借款或为第三方提供担保或保证的；</w:t>
      </w:r>
    </w:p>
    <w:p>
      <w:pPr>
        <w:pStyle w:val="5"/>
        <w:numPr>
          <w:ilvl w:val="1"/>
          <w:numId w:val="12"/>
        </w:numPr>
        <w:spacing w:line="480" w:lineRule="exact"/>
        <w:rPr>
          <w:lang w:eastAsia="zh-CN"/>
        </w:rPr>
      </w:pPr>
      <w:r>
        <w:rPr>
          <w:rFonts w:hint="eastAsia"/>
          <w:lang w:eastAsia="zh-CN"/>
        </w:rPr>
        <w:t>擅自处分或改建承包资产中的不动产的；</w:t>
      </w:r>
    </w:p>
    <w:p>
      <w:pPr>
        <w:pStyle w:val="5"/>
        <w:numPr>
          <w:ilvl w:val="1"/>
          <w:numId w:val="12"/>
        </w:numPr>
        <w:spacing w:line="480" w:lineRule="exact"/>
        <w:rPr>
          <w:lang w:eastAsia="zh-CN"/>
        </w:rPr>
      </w:pPr>
      <w:r>
        <w:rPr>
          <w:rFonts w:hint="eastAsia"/>
          <w:lang w:eastAsia="zh-CN"/>
        </w:rPr>
        <w:t>擅自转包或分包本合同承包内容的；</w:t>
      </w:r>
    </w:p>
    <w:p>
      <w:pPr>
        <w:pStyle w:val="5"/>
        <w:numPr>
          <w:ilvl w:val="1"/>
          <w:numId w:val="12"/>
        </w:numPr>
        <w:spacing w:line="480" w:lineRule="exact"/>
        <w:rPr>
          <w:lang w:eastAsia="zh-CN"/>
        </w:rPr>
      </w:pPr>
      <w:r>
        <w:rPr>
          <w:rFonts w:hint="eastAsia"/>
          <w:lang w:eastAsia="zh-CN"/>
        </w:rPr>
        <w:t>单方解除本合同；</w:t>
      </w:r>
    </w:p>
    <w:p>
      <w:pPr>
        <w:pStyle w:val="5"/>
        <w:numPr>
          <w:ilvl w:val="1"/>
          <w:numId w:val="12"/>
        </w:numPr>
        <w:spacing w:line="480" w:lineRule="exact"/>
        <w:rPr>
          <w:lang w:eastAsia="zh-CN"/>
        </w:rPr>
      </w:pPr>
      <w:r>
        <w:rPr>
          <w:rFonts w:hint="eastAsia"/>
          <w:lang w:eastAsia="zh-CN"/>
        </w:rPr>
        <w:t>隐瞒、伪造承包经营收入或虚增、捏造经营支出的（或其他类似行为）；</w:t>
      </w:r>
    </w:p>
    <w:p>
      <w:pPr>
        <w:pStyle w:val="5"/>
        <w:numPr>
          <w:ilvl w:val="1"/>
          <w:numId w:val="12"/>
        </w:numPr>
        <w:spacing w:line="480" w:lineRule="exact"/>
        <w:rPr>
          <w:lang w:eastAsia="zh-CN"/>
        </w:rPr>
      </w:pPr>
      <w:r>
        <w:rPr>
          <w:rFonts w:hint="eastAsia"/>
          <w:lang w:eastAsia="zh-CN"/>
        </w:rPr>
        <w:t>违反国家政策法规经营受到行政处罚或涉及刑事犯罪的；</w:t>
      </w:r>
    </w:p>
    <w:p>
      <w:pPr>
        <w:pStyle w:val="5"/>
        <w:numPr>
          <w:ilvl w:val="1"/>
          <w:numId w:val="12"/>
        </w:numPr>
        <w:spacing w:line="480" w:lineRule="exact"/>
        <w:rPr>
          <w:lang w:eastAsia="zh-CN"/>
        </w:rPr>
      </w:pPr>
      <w:r>
        <w:rPr>
          <w:rFonts w:hint="eastAsia"/>
          <w:lang w:eastAsia="zh-CN"/>
        </w:rPr>
        <w:t>其他违反本合同约定的行为.</w:t>
      </w:r>
    </w:p>
    <w:p>
      <w:pPr>
        <w:pStyle w:val="5"/>
        <w:numPr>
          <w:ilvl w:val="0"/>
          <w:numId w:val="12"/>
        </w:numPr>
        <w:spacing w:line="480" w:lineRule="exact"/>
        <w:ind w:firstLine="480" w:firstLineChars="200"/>
        <w:rPr>
          <w:lang w:eastAsia="zh-CN"/>
        </w:rPr>
      </w:pPr>
      <w:r>
        <w:rPr>
          <w:rFonts w:hint="eastAsia"/>
          <w:lang w:eastAsia="zh-CN"/>
        </w:rPr>
        <w:t>因承包人原因导致合同解除时，按前款规定的违约金标准计算支付后仍不足以弥补因合同解除给发包人造成的损失的，承包人均需继续补足。</w:t>
      </w:r>
    </w:p>
    <w:p>
      <w:pPr>
        <w:pStyle w:val="5"/>
        <w:numPr>
          <w:ilvl w:val="0"/>
          <w:numId w:val="12"/>
        </w:numPr>
        <w:spacing w:line="480" w:lineRule="exact"/>
        <w:ind w:firstLine="480" w:firstLineChars="200"/>
        <w:rPr>
          <w:lang w:eastAsia="zh-CN"/>
        </w:rPr>
      </w:pPr>
      <w:r>
        <w:rPr>
          <w:rFonts w:hint="eastAsia"/>
          <w:lang w:eastAsia="zh-CN"/>
        </w:rPr>
        <w:t>本合同其他条款下约定违约责任的，按该条款执行。</w:t>
      </w:r>
    </w:p>
    <w:p>
      <w:pPr>
        <w:pStyle w:val="5"/>
        <w:numPr>
          <w:ilvl w:val="0"/>
          <w:numId w:val="1"/>
        </w:numPr>
        <w:spacing w:line="480" w:lineRule="exact"/>
        <w:ind w:firstLine="480"/>
        <w:rPr>
          <w:b/>
          <w:bCs/>
          <w:lang w:eastAsia="zh-CN"/>
        </w:rPr>
      </w:pPr>
      <w:r>
        <w:rPr>
          <w:rFonts w:hint="eastAsia"/>
          <w:b/>
          <w:bCs/>
          <w:lang w:eastAsia="zh-CN"/>
        </w:rPr>
        <w:t>争议解决</w:t>
      </w:r>
    </w:p>
    <w:p>
      <w:pPr>
        <w:pStyle w:val="5"/>
        <w:numPr>
          <w:ilvl w:val="0"/>
          <w:numId w:val="13"/>
        </w:numPr>
        <w:spacing w:line="480" w:lineRule="exact"/>
        <w:ind w:firstLine="480" w:firstLineChars="200"/>
        <w:rPr>
          <w:lang w:eastAsia="zh-CN"/>
        </w:rPr>
      </w:pPr>
      <w:r>
        <w:rPr>
          <w:rFonts w:hint="eastAsia"/>
          <w:lang w:eastAsia="zh-CN"/>
        </w:rPr>
        <w:t>本合同订立、效力、解释、履行及争议的解决,适用中华人民共和国法律。</w:t>
      </w:r>
    </w:p>
    <w:p>
      <w:pPr>
        <w:pStyle w:val="5"/>
        <w:numPr>
          <w:ilvl w:val="0"/>
          <w:numId w:val="13"/>
        </w:numPr>
        <w:spacing w:line="480" w:lineRule="exact"/>
        <w:ind w:firstLine="480" w:firstLineChars="200"/>
        <w:rPr>
          <w:lang w:eastAsia="zh-CN"/>
        </w:rPr>
      </w:pPr>
      <w:r>
        <w:rPr>
          <w:rFonts w:hint="eastAsia"/>
          <w:lang w:eastAsia="zh-CN"/>
        </w:rPr>
        <w:t>因履行本合同发生争议,由争议双方协商解决,协商不成的,按本条第2.2项约定的方式解决:</w:t>
      </w:r>
    </w:p>
    <w:p>
      <w:pPr>
        <w:pStyle w:val="5"/>
        <w:numPr>
          <w:ilvl w:val="1"/>
          <w:numId w:val="13"/>
        </w:numPr>
        <w:spacing w:line="480" w:lineRule="exact"/>
        <w:ind w:firstLine="480" w:firstLineChars="200"/>
        <w:rPr>
          <w:lang w:eastAsia="zh-CN"/>
        </w:rPr>
      </w:pPr>
      <w:r>
        <w:rPr>
          <w:rFonts w:hint="eastAsia"/>
          <w:lang w:eastAsia="zh-CN"/>
        </w:rPr>
        <w:t xml:space="preserve"> 提交</w:t>
      </w:r>
      <w:r>
        <w:rPr>
          <w:rFonts w:hint="eastAsia"/>
          <w:u w:val="single"/>
          <w:lang w:eastAsia="zh-CN"/>
        </w:rPr>
        <w:t xml:space="preserve">  /  </w:t>
      </w:r>
      <w:r>
        <w:rPr>
          <w:rFonts w:hint="eastAsia"/>
          <w:lang w:eastAsia="zh-CN"/>
        </w:rPr>
        <w:t>仲裁委员会仲裁；</w:t>
      </w:r>
    </w:p>
    <w:p>
      <w:pPr>
        <w:pStyle w:val="5"/>
        <w:numPr>
          <w:ilvl w:val="1"/>
          <w:numId w:val="13"/>
        </w:numPr>
        <w:spacing w:line="480" w:lineRule="exact"/>
        <w:ind w:firstLine="480" w:firstLineChars="200"/>
        <w:rPr>
          <w:lang w:eastAsia="zh-CN"/>
        </w:rPr>
      </w:pPr>
      <w:r>
        <w:rPr>
          <w:rFonts w:hint="eastAsia"/>
          <w:lang w:eastAsia="zh-CN"/>
        </w:rPr>
        <w:t>依法向</w:t>
      </w:r>
      <w:r>
        <w:rPr>
          <w:rFonts w:hint="eastAsia"/>
          <w:u w:val="single"/>
          <w:lang w:eastAsia="zh-CN"/>
        </w:rPr>
        <w:t>发包人所在地</w:t>
      </w:r>
      <w:r>
        <w:rPr>
          <w:rFonts w:hint="eastAsia"/>
          <w:lang w:eastAsia="zh-CN"/>
        </w:rPr>
        <w:t>人民法院起诉。</w:t>
      </w:r>
    </w:p>
    <w:p>
      <w:pPr>
        <w:pStyle w:val="5"/>
        <w:numPr>
          <w:ilvl w:val="0"/>
          <w:numId w:val="1"/>
        </w:numPr>
        <w:spacing w:line="480" w:lineRule="exact"/>
        <w:ind w:firstLine="480"/>
        <w:rPr>
          <w:b/>
          <w:bCs/>
          <w:lang w:eastAsia="zh-CN"/>
        </w:rPr>
      </w:pPr>
      <w:r>
        <w:rPr>
          <w:rFonts w:hint="eastAsia"/>
          <w:b/>
          <w:bCs/>
          <w:lang w:eastAsia="zh-CN"/>
        </w:rPr>
        <w:t>通知与送达</w:t>
      </w:r>
    </w:p>
    <w:p>
      <w:pPr>
        <w:pStyle w:val="5"/>
        <w:numPr>
          <w:ilvl w:val="0"/>
          <w:numId w:val="14"/>
        </w:numPr>
        <w:spacing w:line="480" w:lineRule="exact"/>
        <w:ind w:firstLine="480" w:firstLineChars="200"/>
        <w:rPr>
          <w:lang w:eastAsia="zh-CN"/>
        </w:rPr>
      </w:pPr>
      <w:r>
        <w:rPr>
          <w:rFonts w:hint="eastAsia"/>
          <w:lang w:eastAsia="zh-CN"/>
        </w:rPr>
        <w:t>合同双方发送与本合同有关的一切通知和信息的，应当按照如下收件信息发出：</w:t>
      </w:r>
    </w:p>
    <w:p>
      <w:pPr>
        <w:pStyle w:val="5"/>
        <w:numPr>
          <w:ilvl w:val="0"/>
          <w:numId w:val="14"/>
        </w:numPr>
        <w:spacing w:line="480" w:lineRule="exact"/>
        <w:ind w:firstLine="480" w:firstLineChars="200"/>
        <w:rPr>
          <w:lang w:eastAsia="zh-CN"/>
        </w:rPr>
      </w:pPr>
      <w:r>
        <w:rPr>
          <w:lang w:eastAsia="zh-CN"/>
        </w:rPr>
        <w:t>合同各方一致同意,上述收件信息均为</w:t>
      </w:r>
      <w:r>
        <w:rPr>
          <w:rFonts w:hint="eastAsia"/>
          <w:lang w:eastAsia="zh-CN"/>
        </w:rPr>
        <w:t>双</w:t>
      </w:r>
      <w:r>
        <w:rPr>
          <w:lang w:eastAsia="zh-CN"/>
        </w:rPr>
        <w:t>方办理与本合同签署、履行、通知、协商、诉讼、仲裁或强制执行等相关事务的约定送达地址,所有内容均为有效。在本合同有效期间,</w:t>
      </w:r>
      <w:r>
        <w:rPr>
          <w:rFonts w:hint="eastAsia"/>
          <w:lang w:eastAsia="zh-CN"/>
        </w:rPr>
        <w:t>双</w:t>
      </w:r>
      <w:r>
        <w:rPr>
          <w:lang w:eastAsia="zh-CN"/>
        </w:rPr>
        <w:t>方承诺上述收件信息均全部持续有效。如果有客观情况需要变更的,</w:t>
      </w:r>
      <w:r>
        <w:rPr>
          <w:rFonts w:hint="eastAsia"/>
          <w:lang w:eastAsia="zh-CN"/>
        </w:rPr>
        <w:t>一方应</w:t>
      </w:r>
      <w:r>
        <w:rPr>
          <w:lang w:eastAsia="zh-CN"/>
        </w:rPr>
        <w:t>及时向</w:t>
      </w:r>
      <w:r>
        <w:rPr>
          <w:rFonts w:hint="eastAsia"/>
          <w:lang w:eastAsia="zh-CN"/>
        </w:rPr>
        <w:t>另一</w:t>
      </w:r>
      <w:r>
        <w:rPr>
          <w:lang w:eastAsia="zh-CN"/>
        </w:rPr>
        <w:t>方发出书面通知</w:t>
      </w:r>
      <w:r>
        <w:rPr>
          <w:rFonts w:hint="eastAsia"/>
          <w:lang w:eastAsia="zh-CN"/>
        </w:rPr>
        <w:t>，</w:t>
      </w:r>
      <w:r>
        <w:rPr>
          <w:lang w:eastAsia="zh-CN"/>
        </w:rPr>
        <w:t>在</w:t>
      </w:r>
      <w:r>
        <w:rPr>
          <w:rFonts w:hint="eastAsia"/>
          <w:lang w:eastAsia="zh-CN"/>
        </w:rPr>
        <w:t>另一</w:t>
      </w:r>
      <w:r>
        <w:rPr>
          <w:lang w:eastAsia="zh-CN"/>
        </w:rPr>
        <w:t>方确认收到变更通知之后,上述收件信息方始变更。如果</w:t>
      </w:r>
      <w:r>
        <w:rPr>
          <w:rFonts w:hint="eastAsia"/>
          <w:lang w:eastAsia="zh-CN"/>
        </w:rPr>
        <w:t>一</w:t>
      </w:r>
      <w:r>
        <w:rPr>
          <w:lang w:eastAsia="zh-CN"/>
        </w:rPr>
        <w:t>方变更上述收件信息而没有及时通知</w:t>
      </w:r>
      <w:r>
        <w:rPr>
          <w:rFonts w:hint="eastAsia"/>
          <w:lang w:eastAsia="zh-CN"/>
        </w:rPr>
        <w:t>另一</w:t>
      </w:r>
      <w:r>
        <w:rPr>
          <w:lang w:eastAsia="zh-CN"/>
        </w:rPr>
        <w:t>方所造成的一切损失,由</w:t>
      </w:r>
      <w:r>
        <w:rPr>
          <w:rFonts w:hint="eastAsia"/>
          <w:lang w:eastAsia="zh-CN"/>
        </w:rPr>
        <w:t>该</w:t>
      </w:r>
      <w:r>
        <w:rPr>
          <w:lang w:eastAsia="zh-CN"/>
        </w:rPr>
        <w:t>方自行承担。</w:t>
      </w:r>
    </w:p>
    <w:p>
      <w:pPr>
        <w:pStyle w:val="5"/>
        <w:numPr>
          <w:ilvl w:val="0"/>
          <w:numId w:val="1"/>
        </w:numPr>
        <w:spacing w:line="480" w:lineRule="exact"/>
        <w:ind w:firstLine="480"/>
        <w:rPr>
          <w:b/>
          <w:bCs/>
          <w:lang w:eastAsia="zh-CN"/>
        </w:rPr>
      </w:pPr>
      <w:r>
        <w:rPr>
          <w:rFonts w:hint="eastAsia"/>
          <w:b/>
          <w:bCs/>
          <w:lang w:eastAsia="zh-CN"/>
        </w:rPr>
        <w:t>合同理解与签署声明</w:t>
      </w:r>
    </w:p>
    <w:p>
      <w:pPr>
        <w:pStyle w:val="5"/>
        <w:numPr>
          <w:ilvl w:val="0"/>
          <w:numId w:val="15"/>
        </w:numPr>
        <w:spacing w:line="480" w:lineRule="exact"/>
        <w:ind w:firstLine="480" w:firstLineChars="200"/>
        <w:rPr>
          <w:lang w:eastAsia="zh-CN"/>
        </w:rPr>
      </w:pPr>
      <w:r>
        <w:rPr>
          <w:rFonts w:hint="eastAsia"/>
          <w:lang w:eastAsia="zh-CN"/>
        </w:rPr>
        <w:t>合同</w:t>
      </w:r>
      <w:r>
        <w:rPr>
          <w:lang w:eastAsia="zh-CN"/>
        </w:rPr>
        <w:t>各方一致确认,本合同并非格式合同,合同各方在协商、讨论、写作和签订合同过程中,已经充分理解当中含义,完全接受相关的风险和瑕疵,综合平衡合同风险和收益后独立作出决策,因此合同各方承诺严格遵从本合同相应条款约定解释和履行,不做不利于任何一方尤其是合同起草方的解释、诠释或运用规则。</w:t>
      </w:r>
    </w:p>
    <w:p>
      <w:pPr>
        <w:pStyle w:val="5"/>
        <w:numPr>
          <w:ilvl w:val="0"/>
          <w:numId w:val="15"/>
        </w:numPr>
        <w:spacing w:line="480" w:lineRule="exact"/>
        <w:ind w:firstLine="480" w:firstLineChars="200"/>
        <w:rPr>
          <w:lang w:eastAsia="zh-CN"/>
        </w:rPr>
      </w:pPr>
      <w:r>
        <w:t>合同各方对合同条款理解和适用存在争议的,应当遵循诚实信用、等价有偿原则,以有利于实现合同目的为目标,按照条款含义、合同词句和上下文的其他条款,结合合同各方以往交易惯例,综合确定该条款的真实意思表示。</w:t>
      </w:r>
    </w:p>
    <w:p>
      <w:pPr>
        <w:pStyle w:val="5"/>
        <w:numPr>
          <w:ilvl w:val="0"/>
          <w:numId w:val="1"/>
        </w:numPr>
        <w:spacing w:line="480" w:lineRule="exact"/>
        <w:ind w:firstLine="480"/>
        <w:rPr>
          <w:b/>
          <w:bCs/>
          <w:lang w:eastAsia="zh-CN"/>
        </w:rPr>
      </w:pPr>
      <w:r>
        <w:rPr>
          <w:rFonts w:hint="eastAsia"/>
          <w:b/>
          <w:bCs/>
          <w:lang w:eastAsia="zh-CN"/>
        </w:rPr>
        <w:t>附则</w:t>
      </w:r>
    </w:p>
    <w:p>
      <w:pPr>
        <w:pStyle w:val="5"/>
        <w:numPr>
          <w:ilvl w:val="0"/>
          <w:numId w:val="16"/>
        </w:numPr>
        <w:spacing w:line="480" w:lineRule="exact"/>
        <w:ind w:firstLine="480" w:firstLineChars="200"/>
        <w:rPr>
          <w:lang w:eastAsia="zh-CN"/>
        </w:rPr>
      </w:pPr>
      <w:r>
        <w:t>本合同一式两份,合同双方各执一份,合同自双方签名盖章之日起生效,均具同等法律效力</w:t>
      </w:r>
      <w:r>
        <w:rPr>
          <w:rFonts w:hint="eastAsia"/>
          <w:lang w:eastAsia="zh-CN"/>
        </w:rPr>
        <w:t>。</w:t>
      </w:r>
    </w:p>
    <w:p>
      <w:pPr>
        <w:pStyle w:val="5"/>
        <w:numPr>
          <w:ilvl w:val="0"/>
          <w:numId w:val="16"/>
        </w:numPr>
        <w:spacing w:line="480" w:lineRule="exact"/>
        <w:ind w:firstLine="480" w:firstLineChars="200"/>
        <w:rPr>
          <w:lang w:eastAsia="zh-CN"/>
        </w:rPr>
      </w:pPr>
      <w:r>
        <w:rPr>
          <w:lang w:eastAsia="zh-CN"/>
        </w:rPr>
        <w:t>合同未尽事宜,或者有任何变更的,</w:t>
      </w:r>
      <w:r>
        <w:rPr>
          <w:rFonts w:hint="eastAsia"/>
          <w:lang w:eastAsia="zh-CN"/>
        </w:rPr>
        <w:t>由</w:t>
      </w:r>
      <w:r>
        <w:rPr>
          <w:lang w:eastAsia="zh-CN"/>
        </w:rPr>
        <w:t>合同各方协商一致后,另行议定并签订补充协议。该等协议系作为本合同的组成部分,与本合同不可分割,具有同等法律效力。本合同内容与该等协议内容有冲突的,以补充协议为准。</w:t>
      </w:r>
    </w:p>
    <w:p>
      <w:pPr>
        <w:pStyle w:val="5"/>
        <w:spacing w:line="480" w:lineRule="exact"/>
        <w:rPr>
          <w:lang w:eastAsia="zh-CN"/>
        </w:rPr>
      </w:pPr>
      <w:r>
        <w:rPr>
          <w:rFonts w:hint="eastAsia"/>
          <w:lang w:eastAsia="zh-CN"/>
        </w:rPr>
        <w:t xml:space="preserve">   （以下无正文，接签署页）</w:t>
      </w:r>
    </w:p>
    <w:p>
      <w:pPr>
        <w:rPr>
          <w:lang w:eastAsia="zh-CN"/>
        </w:rPr>
      </w:pPr>
      <w:r>
        <w:rPr>
          <w:lang w:eastAsia="zh-CN"/>
        </w:rPr>
        <w:br w:type="page"/>
      </w:r>
    </w:p>
    <w:p>
      <w:pPr>
        <w:pStyle w:val="5"/>
        <w:spacing w:line="480" w:lineRule="exact"/>
        <w:jc w:val="center"/>
        <w:rPr>
          <w:sz w:val="32"/>
          <w:szCs w:val="32"/>
          <w:lang w:eastAsia="zh-CN"/>
        </w:rPr>
      </w:pPr>
      <w:r>
        <w:rPr>
          <w:rFonts w:hint="eastAsia"/>
          <w:sz w:val="32"/>
          <w:szCs w:val="32"/>
          <w:lang w:eastAsia="zh-CN"/>
        </w:rPr>
        <w:t>【合同签署页】</w:t>
      </w:r>
    </w:p>
    <w:p>
      <w:pPr>
        <w:pStyle w:val="5"/>
        <w:spacing w:line="480" w:lineRule="exact"/>
        <w:jc w:val="both"/>
        <w:rPr>
          <w:lang w:eastAsia="zh-CN"/>
        </w:rPr>
      </w:pPr>
    </w:p>
    <w:p>
      <w:pPr>
        <w:pStyle w:val="5"/>
        <w:spacing w:line="480" w:lineRule="exact"/>
        <w:ind w:firstLine="480"/>
        <w:rPr>
          <w:lang w:eastAsia="zh-CN"/>
        </w:rPr>
      </w:pPr>
      <w:r>
        <w:rPr>
          <w:rFonts w:hint="eastAsia"/>
          <w:lang w:eastAsia="zh-CN"/>
        </w:rPr>
        <w:t>甲方（发包人）：</w:t>
      </w:r>
    </w:p>
    <w:p>
      <w:pPr>
        <w:pStyle w:val="5"/>
        <w:spacing w:line="480" w:lineRule="exact"/>
        <w:ind w:firstLine="480"/>
        <w:rPr>
          <w:lang w:eastAsia="zh-CN"/>
        </w:rPr>
      </w:pPr>
      <w:r>
        <w:rPr>
          <w:rFonts w:hint="eastAsia"/>
          <w:lang w:eastAsia="zh-CN"/>
        </w:rPr>
        <w:t>法定代表人</w:t>
      </w:r>
    </w:p>
    <w:p>
      <w:pPr>
        <w:pStyle w:val="5"/>
        <w:spacing w:line="480" w:lineRule="exact"/>
        <w:ind w:firstLine="480"/>
        <w:rPr>
          <w:lang w:eastAsia="zh-CN"/>
        </w:rPr>
      </w:pPr>
      <w:r>
        <w:rPr>
          <w:rFonts w:hint="eastAsia"/>
          <w:lang w:eastAsia="zh-CN"/>
        </w:rPr>
        <w:t>或授权代表人：</w:t>
      </w:r>
    </w:p>
    <w:p>
      <w:pPr>
        <w:pStyle w:val="5"/>
        <w:spacing w:line="480" w:lineRule="exact"/>
        <w:ind w:firstLine="480"/>
        <w:rPr>
          <w:lang w:eastAsia="zh-CN"/>
        </w:rPr>
      </w:pPr>
      <w:r>
        <w:rPr>
          <w:rFonts w:hint="eastAsia"/>
          <w:lang w:eastAsia="zh-CN"/>
        </w:rPr>
        <w:t>日期：      年     月     日</w:t>
      </w:r>
    </w:p>
    <w:p>
      <w:pPr>
        <w:pStyle w:val="5"/>
        <w:spacing w:line="480" w:lineRule="exact"/>
        <w:ind w:firstLine="480"/>
        <w:rPr>
          <w:lang w:eastAsia="zh-CN"/>
        </w:rPr>
      </w:pPr>
    </w:p>
    <w:p>
      <w:pPr>
        <w:pStyle w:val="5"/>
        <w:spacing w:line="480" w:lineRule="exact"/>
        <w:ind w:firstLine="480"/>
        <w:rPr>
          <w:lang w:eastAsia="zh-CN"/>
        </w:rPr>
      </w:pPr>
    </w:p>
    <w:p>
      <w:pPr>
        <w:pStyle w:val="5"/>
        <w:spacing w:line="480" w:lineRule="exact"/>
        <w:ind w:firstLine="480"/>
        <w:rPr>
          <w:lang w:eastAsia="zh-CN"/>
        </w:rPr>
      </w:pPr>
      <w:r>
        <w:rPr>
          <w:rFonts w:hint="eastAsia"/>
          <w:lang w:eastAsia="zh-CN"/>
        </w:rPr>
        <w:t>乙方（承包人）：</w:t>
      </w:r>
    </w:p>
    <w:p>
      <w:pPr>
        <w:pStyle w:val="5"/>
        <w:spacing w:line="480" w:lineRule="exact"/>
        <w:ind w:firstLine="480"/>
        <w:rPr>
          <w:lang w:eastAsia="zh-CN"/>
        </w:rPr>
      </w:pPr>
      <w:r>
        <w:rPr>
          <w:rFonts w:hint="eastAsia"/>
          <w:lang w:eastAsia="zh-CN"/>
        </w:rPr>
        <w:t>法定代表人</w:t>
      </w:r>
    </w:p>
    <w:p>
      <w:pPr>
        <w:pStyle w:val="5"/>
        <w:spacing w:line="480" w:lineRule="exact"/>
        <w:ind w:firstLine="480"/>
        <w:rPr>
          <w:lang w:eastAsia="zh-CN"/>
        </w:rPr>
      </w:pPr>
      <w:r>
        <w:rPr>
          <w:rFonts w:hint="eastAsia"/>
          <w:lang w:eastAsia="zh-CN"/>
        </w:rPr>
        <w:t>或授权代表人：</w:t>
      </w:r>
    </w:p>
    <w:p>
      <w:pPr>
        <w:pStyle w:val="5"/>
        <w:spacing w:line="480" w:lineRule="exact"/>
        <w:ind w:firstLine="480"/>
        <w:rPr>
          <w:lang w:eastAsia="zh-CN"/>
        </w:rPr>
      </w:pPr>
      <w:r>
        <w:rPr>
          <w:rFonts w:hint="eastAsia"/>
          <w:lang w:eastAsia="zh-CN"/>
        </w:rPr>
        <w:t>日期：      年     月     日</w:t>
      </w:r>
    </w:p>
    <w:p>
      <w:pPr>
        <w:pStyle w:val="5"/>
        <w:spacing w:line="480" w:lineRule="exact"/>
        <w:ind w:firstLine="480"/>
        <w:rPr>
          <w:lang w:eastAsia="zh-CN"/>
        </w:rPr>
      </w:pPr>
    </w:p>
    <w:p>
      <w:pPr>
        <w:pStyle w:val="5"/>
        <w:spacing w:line="480" w:lineRule="exact"/>
        <w:ind w:firstLine="48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CCE48"/>
    <w:multiLevelType w:val="singleLevel"/>
    <w:tmpl w:val="93ECCE48"/>
    <w:lvl w:ilvl="0" w:tentative="0">
      <w:start w:val="1"/>
      <w:numFmt w:val="decimal"/>
      <w:suff w:val="space"/>
      <w:lvlText w:val="%1."/>
      <w:lvlJc w:val="left"/>
    </w:lvl>
  </w:abstractNum>
  <w:abstractNum w:abstractNumId="1">
    <w:nsid w:val="A7DE86AB"/>
    <w:multiLevelType w:val="singleLevel"/>
    <w:tmpl w:val="A7DE86AB"/>
    <w:lvl w:ilvl="0" w:tentative="0">
      <w:start w:val="1"/>
      <w:numFmt w:val="decimal"/>
      <w:suff w:val="space"/>
      <w:lvlText w:val="%1."/>
      <w:lvlJc w:val="left"/>
    </w:lvl>
  </w:abstractNum>
  <w:abstractNum w:abstractNumId="2">
    <w:nsid w:val="B7FCB5F1"/>
    <w:multiLevelType w:val="multilevel"/>
    <w:tmpl w:val="B7FCB5F1"/>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BDFEA6D0"/>
    <w:multiLevelType w:val="singleLevel"/>
    <w:tmpl w:val="BDFEA6D0"/>
    <w:lvl w:ilvl="0" w:tentative="0">
      <w:start w:val="1"/>
      <w:numFmt w:val="decimal"/>
      <w:suff w:val="space"/>
      <w:lvlText w:val="%1."/>
      <w:lvlJc w:val="left"/>
    </w:lvl>
  </w:abstractNum>
  <w:abstractNum w:abstractNumId="4">
    <w:nsid w:val="BFF76550"/>
    <w:multiLevelType w:val="singleLevel"/>
    <w:tmpl w:val="BFF76550"/>
    <w:lvl w:ilvl="0" w:tentative="0">
      <w:start w:val="1"/>
      <w:numFmt w:val="decimal"/>
      <w:suff w:val="space"/>
      <w:lvlText w:val="%1."/>
      <w:lvlJc w:val="left"/>
    </w:lvl>
  </w:abstractNum>
  <w:abstractNum w:abstractNumId="5">
    <w:nsid w:val="D6FFEC8C"/>
    <w:multiLevelType w:val="singleLevel"/>
    <w:tmpl w:val="D6FFEC8C"/>
    <w:lvl w:ilvl="0" w:tentative="0">
      <w:start w:val="1"/>
      <w:numFmt w:val="decimal"/>
      <w:suff w:val="space"/>
      <w:lvlText w:val="%1."/>
      <w:lvlJc w:val="left"/>
    </w:lvl>
  </w:abstractNum>
  <w:abstractNum w:abstractNumId="6">
    <w:nsid w:val="E97EF6D8"/>
    <w:multiLevelType w:val="singleLevel"/>
    <w:tmpl w:val="E97EF6D8"/>
    <w:lvl w:ilvl="0" w:tentative="0">
      <w:start w:val="1"/>
      <w:numFmt w:val="decimal"/>
      <w:suff w:val="space"/>
      <w:lvlText w:val="%1."/>
      <w:lvlJc w:val="left"/>
    </w:lvl>
  </w:abstractNum>
  <w:abstractNum w:abstractNumId="7">
    <w:nsid w:val="EB86296A"/>
    <w:multiLevelType w:val="multilevel"/>
    <w:tmpl w:val="EB86296A"/>
    <w:lvl w:ilvl="0" w:tentative="0">
      <w:start w:val="1"/>
      <w:numFmt w:val="decimal"/>
      <w:suff w:val="space"/>
      <w:lvlText w:val="%1."/>
      <w:lvlJc w:val="left"/>
      <w:pPr>
        <w:ind w:left="360" w:firstLine="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F2BF3C92"/>
    <w:multiLevelType w:val="singleLevel"/>
    <w:tmpl w:val="F2BF3C92"/>
    <w:lvl w:ilvl="0" w:tentative="0">
      <w:start w:val="1"/>
      <w:numFmt w:val="decimal"/>
      <w:suff w:val="space"/>
      <w:lvlText w:val="%1."/>
      <w:lvlJc w:val="left"/>
    </w:lvl>
  </w:abstractNum>
  <w:abstractNum w:abstractNumId="9">
    <w:nsid w:val="F3E8CB3A"/>
    <w:multiLevelType w:val="multilevel"/>
    <w:tmpl w:val="F3E8CB3A"/>
    <w:lvl w:ilvl="0" w:tentative="0">
      <w:start w:val="1"/>
      <w:numFmt w:val="decimal"/>
      <w:suff w:val="space"/>
      <w:lvlText w:val="%1."/>
      <w:lvlJc w:val="left"/>
    </w:lvl>
    <w:lvl w:ilvl="1" w:tentative="0">
      <w:start w:val="1"/>
      <w:numFmt w:val="decimal"/>
      <w:suff w:val="space"/>
      <w:lvlText w:val="%1.%2"/>
      <w:lvlJc w:val="left"/>
      <w:pPr>
        <w:ind w:left="480" w:firstLine="0"/>
      </w:pPr>
      <w:rPr>
        <w:rFonts w:hint="default"/>
      </w:rPr>
    </w:lvl>
    <w:lvl w:ilvl="2" w:tentative="0">
      <w:start w:val="1"/>
      <w:numFmt w:val="decimal"/>
      <w:suff w:val="space"/>
      <w:lvlText w:val="%1.%2.%3"/>
      <w:lvlJc w:val="left"/>
      <w:pPr>
        <w:ind w:left="480" w:firstLine="0"/>
      </w:pPr>
      <w:rPr>
        <w:rFonts w:hint="default"/>
      </w:rPr>
    </w:lvl>
    <w:lvl w:ilvl="3" w:tentative="0">
      <w:start w:val="1"/>
      <w:numFmt w:val="decimal"/>
      <w:suff w:val="space"/>
      <w:lvlText w:val="%1.%2.%3.%4"/>
      <w:lvlJc w:val="left"/>
      <w:pPr>
        <w:ind w:left="480" w:firstLine="0"/>
      </w:pPr>
      <w:rPr>
        <w:rFonts w:hint="default"/>
      </w:rPr>
    </w:lvl>
    <w:lvl w:ilvl="4" w:tentative="0">
      <w:start w:val="1"/>
      <w:numFmt w:val="decimal"/>
      <w:suff w:val="space"/>
      <w:lvlText w:val="%1.%2.%3.%4.%5"/>
      <w:lvlJc w:val="left"/>
      <w:pPr>
        <w:ind w:left="480" w:firstLine="0"/>
      </w:pPr>
      <w:rPr>
        <w:rFonts w:hint="default"/>
      </w:rPr>
    </w:lvl>
    <w:lvl w:ilvl="5" w:tentative="0">
      <w:start w:val="1"/>
      <w:numFmt w:val="decimal"/>
      <w:suff w:val="space"/>
      <w:lvlText w:val="%1.%2.%3.%4.%5.%6"/>
      <w:lvlJc w:val="left"/>
      <w:pPr>
        <w:ind w:left="480" w:firstLine="0"/>
      </w:pPr>
      <w:rPr>
        <w:rFonts w:hint="default"/>
      </w:rPr>
    </w:lvl>
    <w:lvl w:ilvl="6" w:tentative="0">
      <w:start w:val="1"/>
      <w:numFmt w:val="decimal"/>
      <w:suff w:val="space"/>
      <w:lvlText w:val="%1.%2.%3.%4.%5.%6.%7"/>
      <w:lvlJc w:val="left"/>
      <w:pPr>
        <w:ind w:left="480" w:firstLine="0"/>
      </w:pPr>
      <w:rPr>
        <w:rFonts w:hint="default"/>
      </w:rPr>
    </w:lvl>
    <w:lvl w:ilvl="7" w:tentative="0">
      <w:start w:val="1"/>
      <w:numFmt w:val="decimal"/>
      <w:suff w:val="space"/>
      <w:lvlText w:val="%1.%2.%3.%4.%5.%6.%7.%8"/>
      <w:lvlJc w:val="left"/>
      <w:pPr>
        <w:ind w:left="480" w:firstLine="0"/>
      </w:pPr>
      <w:rPr>
        <w:rFonts w:hint="default"/>
      </w:rPr>
    </w:lvl>
    <w:lvl w:ilvl="8" w:tentative="0">
      <w:start w:val="1"/>
      <w:numFmt w:val="decimal"/>
      <w:suff w:val="space"/>
      <w:lvlText w:val="%1.%2.%3.%4.%5.%6.%7.%8.%9"/>
      <w:lvlJc w:val="left"/>
      <w:pPr>
        <w:ind w:left="480" w:firstLine="0"/>
      </w:pPr>
      <w:rPr>
        <w:rFonts w:hint="default"/>
      </w:rPr>
    </w:lvl>
  </w:abstractNum>
  <w:abstractNum w:abstractNumId="10">
    <w:nsid w:val="F7FEED8C"/>
    <w:multiLevelType w:val="singleLevel"/>
    <w:tmpl w:val="F7FEED8C"/>
    <w:lvl w:ilvl="0" w:tentative="0">
      <w:start w:val="1"/>
      <w:numFmt w:val="chineseCounting"/>
      <w:suff w:val="space"/>
      <w:lvlText w:val="第%1条"/>
      <w:lvlJc w:val="left"/>
      <w:rPr>
        <w:rFonts w:hint="eastAsia"/>
      </w:rPr>
    </w:lvl>
  </w:abstractNum>
  <w:abstractNum w:abstractNumId="11">
    <w:nsid w:val="F9EC6DD5"/>
    <w:multiLevelType w:val="singleLevel"/>
    <w:tmpl w:val="F9EC6DD5"/>
    <w:lvl w:ilvl="0" w:tentative="0">
      <w:start w:val="1"/>
      <w:numFmt w:val="decimal"/>
      <w:suff w:val="space"/>
      <w:lvlText w:val="%1."/>
      <w:lvlJc w:val="left"/>
    </w:lvl>
  </w:abstractNum>
  <w:abstractNum w:abstractNumId="12">
    <w:nsid w:val="FDB6E52B"/>
    <w:multiLevelType w:val="multilevel"/>
    <w:tmpl w:val="FDB6E52B"/>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FF7E8787"/>
    <w:multiLevelType w:val="multilevel"/>
    <w:tmpl w:val="FF7E878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4">
    <w:nsid w:val="2FFDB872"/>
    <w:multiLevelType w:val="singleLevel"/>
    <w:tmpl w:val="2FFDB872"/>
    <w:lvl w:ilvl="0" w:tentative="0">
      <w:start w:val="1"/>
      <w:numFmt w:val="decimal"/>
      <w:suff w:val="space"/>
      <w:lvlText w:val="%1."/>
      <w:lvlJc w:val="left"/>
    </w:lvl>
  </w:abstractNum>
  <w:abstractNum w:abstractNumId="15">
    <w:nsid w:val="5B5E275F"/>
    <w:multiLevelType w:val="singleLevel"/>
    <w:tmpl w:val="5B5E275F"/>
    <w:lvl w:ilvl="0" w:tentative="0">
      <w:start w:val="1"/>
      <w:numFmt w:val="decimal"/>
      <w:suff w:val="space"/>
      <w:lvlText w:val="%1."/>
      <w:lvlJc w:val="left"/>
    </w:lvl>
  </w:abstractNum>
  <w:num w:numId="1">
    <w:abstractNumId w:val="10"/>
  </w:num>
  <w:num w:numId="2">
    <w:abstractNumId w:val="5"/>
  </w:num>
  <w:num w:numId="3">
    <w:abstractNumId w:val="4"/>
  </w:num>
  <w:num w:numId="4">
    <w:abstractNumId w:val="0"/>
  </w:num>
  <w:num w:numId="5">
    <w:abstractNumId w:val="11"/>
  </w:num>
  <w:num w:numId="6">
    <w:abstractNumId w:val="13"/>
  </w:num>
  <w:num w:numId="7">
    <w:abstractNumId w:val="1"/>
  </w:num>
  <w:num w:numId="8">
    <w:abstractNumId w:val="2"/>
  </w:num>
  <w:num w:numId="9">
    <w:abstractNumId w:val="7"/>
  </w:num>
  <w:num w:numId="10">
    <w:abstractNumId w:val="15"/>
  </w:num>
  <w:num w:numId="11">
    <w:abstractNumId w:val="14"/>
  </w:num>
  <w:num w:numId="12">
    <w:abstractNumId w:val="9"/>
  </w:num>
  <w:num w:numId="13">
    <w:abstractNumId w:val="12"/>
  </w:num>
  <w:num w:numId="14">
    <w:abstractNumId w:val="3"/>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E576763"/>
    <w:rsid w:val="00281F38"/>
    <w:rsid w:val="00553469"/>
    <w:rsid w:val="006679EA"/>
    <w:rsid w:val="006F18C1"/>
    <w:rsid w:val="008310DA"/>
    <w:rsid w:val="00842704"/>
    <w:rsid w:val="00980613"/>
    <w:rsid w:val="009807BF"/>
    <w:rsid w:val="00BF4AB9"/>
    <w:rsid w:val="00D72CF2"/>
    <w:rsid w:val="00E71FE7"/>
    <w:rsid w:val="00F01B3C"/>
    <w:rsid w:val="00FD1FA6"/>
    <w:rsid w:val="095E607C"/>
    <w:rsid w:val="20D81A47"/>
    <w:rsid w:val="27950B65"/>
    <w:rsid w:val="5EDF5B77"/>
    <w:rsid w:val="69D66C13"/>
    <w:rsid w:val="77E9C45E"/>
    <w:rsid w:val="7BFF9EA3"/>
    <w:rsid w:val="7CB7F6B7"/>
    <w:rsid w:val="A65A0ADE"/>
    <w:rsid w:val="BE576763"/>
    <w:rsid w:val="D7F74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autoRedefine/>
    <w:qFormat/>
    <w:uiPriority w:val="0"/>
    <w:rPr>
      <w:rFonts w:ascii="宋体" w:eastAsia="宋体"/>
      <w:sz w:val="18"/>
      <w:szCs w:val="18"/>
    </w:rPr>
  </w:style>
  <w:style w:type="paragraph" w:customStyle="1" w:styleId="5">
    <w:name w:val="style"/>
    <w:basedOn w:val="1"/>
    <w:autoRedefine/>
    <w:qFormat/>
    <w:uiPriority w:val="0"/>
    <w:rPr>
      <w:rFonts w:ascii="宋体" w:hAnsi="宋体" w:eastAsia="宋体" w:cs="宋体"/>
    </w:rPr>
  </w:style>
  <w:style w:type="character" w:customStyle="1" w:styleId="6">
    <w:name w:val="批注框文本 字符"/>
    <w:basedOn w:val="4"/>
    <w:link w:val="2"/>
    <w:autoRedefine/>
    <w:qFormat/>
    <w:uiPriority w:val="0"/>
    <w:rPr>
      <w:rFonts w:ascii="宋体"/>
      <w:sz w:val="18"/>
      <w:szCs w:val="18"/>
      <w:lang w:eastAsia="uk-UA"/>
    </w:rPr>
  </w:style>
  <w:style w:type="paragraph" w:customStyle="1" w:styleId="7">
    <w:name w:val="Revision"/>
    <w:autoRedefine/>
    <w:hidden/>
    <w:semiHidden/>
    <w:qFormat/>
    <w:uiPriority w:val="99"/>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702</Words>
  <Characters>4005</Characters>
  <Lines>33</Lines>
  <Paragraphs>9</Paragraphs>
  <TotalTime>4</TotalTime>
  <ScaleCrop>false</ScaleCrop>
  <LinksUpToDate>false</LinksUpToDate>
  <CharactersWithSpaces>4698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2024-03-18T16:54:00Z</dcterms:created>
  <dc:creator>龙怀玉-天筑所</dc:creator>
  <cp:lastModifiedBy>王澜霏</cp:lastModifiedBy>
  <dcterms:modified xsi:type="dcterms:W3CDTF">2024-03-20T01:49:30Z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0169DECB3F254A0684EE429CFF92498E_13</vt:lpwstr>
  </property>
</Properties>
</file>