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贵阳轨道交通</w:t>
      </w:r>
      <w:r>
        <w:rPr>
          <w:rFonts w:hint="eastAsia" w:asciiTheme="majorEastAsia" w:hAnsiTheme="majorEastAsia" w:eastAsiaTheme="majorEastAsia"/>
          <w:b/>
          <w:sz w:val="44"/>
          <w:szCs w:val="44"/>
          <w:lang w:val="en-US" w:eastAsia="zh-CN"/>
        </w:rPr>
        <w:t>2号线一期便民用房</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安全</w:t>
      </w:r>
      <w:r>
        <w:rPr>
          <w:rFonts w:hint="eastAsia" w:asciiTheme="majorEastAsia" w:hAnsiTheme="majorEastAsia" w:eastAsiaTheme="majorEastAsia"/>
          <w:b/>
          <w:sz w:val="44"/>
          <w:szCs w:val="44"/>
          <w:lang w:val="en-US" w:eastAsia="zh-CN"/>
        </w:rPr>
        <w:t>管理</w:t>
      </w:r>
      <w:r>
        <w:rPr>
          <w:rFonts w:hint="eastAsia" w:asciiTheme="majorEastAsia" w:hAnsiTheme="majorEastAsia" w:eastAsiaTheme="majorEastAsia"/>
          <w:b/>
          <w:sz w:val="44"/>
          <w:szCs w:val="44"/>
        </w:rPr>
        <w:t>协议</w:t>
      </w:r>
    </w:p>
    <w:p>
      <w:pPr>
        <w:jc w:val="left"/>
        <w:rPr>
          <w:rFonts w:asciiTheme="majorEastAsia" w:hAnsiTheme="majorEastAsia" w:eastAsiaTheme="majorEastAsia"/>
          <w:b/>
          <w:sz w:val="24"/>
          <w:szCs w:val="24"/>
        </w:rPr>
      </w:pPr>
    </w:p>
    <w:p>
      <w:pPr>
        <w:jc w:val="left"/>
        <w:rPr>
          <w:rFonts w:hint="eastAsia" w:asciiTheme="minorEastAsia" w:hAnsiTheme="minorEastAsia" w:eastAsiaTheme="minorEastAsia" w:cstheme="minorBidi"/>
          <w:sz w:val="28"/>
          <w:szCs w:val="28"/>
          <w:lang w:val="en-US" w:eastAsia="zh-CN"/>
        </w:rPr>
      </w:pPr>
      <w:r>
        <w:rPr>
          <w:rFonts w:hint="eastAsia" w:asciiTheme="minorEastAsia" w:hAnsiTheme="minorEastAsia" w:eastAsiaTheme="minorEastAsia" w:cstheme="minorBidi"/>
          <w:sz w:val="28"/>
          <w:szCs w:val="28"/>
          <w:lang w:val="en-US" w:eastAsia="zh-CN"/>
        </w:rPr>
        <w:t>甲方：贵阳宏源恒盛轨道交通二号线一期项目投资有限公司</w:t>
      </w:r>
    </w:p>
    <w:p>
      <w:pPr>
        <w:jc w:val="left"/>
        <w:rPr>
          <w:rFonts w:hint="eastAsia" w:asciiTheme="minorEastAsia" w:hAnsiTheme="minorEastAsia" w:eastAsiaTheme="minorEastAsia" w:cstheme="minorBidi"/>
          <w:sz w:val="28"/>
          <w:szCs w:val="28"/>
          <w:lang w:val="en-US" w:eastAsia="zh-CN"/>
        </w:rPr>
      </w:pPr>
      <w:r>
        <w:rPr>
          <w:rFonts w:hint="eastAsia" w:asciiTheme="minorEastAsia" w:hAnsiTheme="minorEastAsia" w:eastAsiaTheme="minorEastAsia" w:cstheme="minorBidi"/>
          <w:sz w:val="28"/>
          <w:szCs w:val="28"/>
          <w:lang w:val="en-US" w:eastAsia="zh-CN"/>
        </w:rPr>
        <w:t>乙方：</w:t>
      </w:r>
    </w:p>
    <w:p>
      <w:pPr>
        <w:spacing w:line="440" w:lineRule="exact"/>
        <w:ind w:firstLine="480" w:firstLineChars="200"/>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为落实</w:t>
      </w:r>
      <w:r>
        <w:rPr>
          <w:rFonts w:asciiTheme="minorEastAsia" w:hAnsiTheme="minorEastAsia"/>
          <w:sz w:val="24"/>
          <w:szCs w:val="24"/>
        </w:rPr>
        <w:t>《中华人民共和国安全生产法》《中华人民共和国消防法》</w:t>
      </w:r>
      <w:r>
        <w:rPr>
          <w:rFonts w:hint="eastAsia" w:asciiTheme="minorEastAsia" w:hAnsiTheme="minorEastAsia"/>
          <w:sz w:val="24"/>
          <w:szCs w:val="24"/>
          <w:lang w:val="en-US" w:eastAsia="zh-CN"/>
        </w:rPr>
        <w:t>等法律法规，强化安全生产管理，确保贵阳轨道交通2号线一期便民用房的装修、经营活动能满足轨道交通运营安全要求，根据国家和地方有关安全生产、消防安全、治安保卫等法律法规和轨道交通相关管理制度，经双方协商一致，特签订本协议。</w:t>
      </w:r>
    </w:p>
    <w:p>
      <w:pPr>
        <w:spacing w:line="440" w:lineRule="exact"/>
        <w:ind w:firstLine="482" w:firstLineChars="200"/>
        <w:jc w:val="left"/>
        <w:outlineLvl w:val="0"/>
        <w:rPr>
          <w:rFonts w:asciiTheme="minorEastAsia" w:hAnsiTheme="minorEastAsia"/>
          <w:b/>
          <w:sz w:val="24"/>
          <w:szCs w:val="24"/>
        </w:rPr>
      </w:pPr>
      <w:r>
        <w:rPr>
          <w:rFonts w:hint="eastAsia" w:asciiTheme="minorEastAsia" w:hAnsiTheme="minorEastAsia"/>
          <w:b/>
          <w:sz w:val="24"/>
          <w:szCs w:val="24"/>
        </w:rPr>
        <w:t>一、项目概况</w:t>
      </w:r>
    </w:p>
    <w:p>
      <w:pPr>
        <w:spacing w:line="440" w:lineRule="exact"/>
        <w:ind w:firstLine="480" w:firstLineChars="200"/>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租赁合同名称：贵阳轨道交通2号线一期XX站X号便民用房使用权租赁合</w:t>
      </w:r>
    </w:p>
    <w:p>
      <w:pPr>
        <w:spacing w:line="440" w:lineRule="exact"/>
        <w:ind w:firstLine="480" w:firstLineChars="200"/>
        <w:jc w:val="both"/>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同（以下简称：租赁合同）</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原租赁合同编号：</w:t>
      </w:r>
    </w:p>
    <w:p>
      <w:pPr>
        <w:spacing w:line="440" w:lineRule="exact"/>
        <w:ind w:firstLine="480" w:firstLineChars="200"/>
        <w:jc w:val="both"/>
        <w:rPr>
          <w:rFonts w:hint="eastAsia" w:asciiTheme="minorEastAsia" w:hAnsiTheme="minorEastAsia"/>
          <w:sz w:val="24"/>
          <w:szCs w:val="24"/>
          <w:lang w:val="en-US" w:eastAsia="zh-CN"/>
        </w:rPr>
      </w:pPr>
      <w:r>
        <w:rPr>
          <w:rFonts w:hint="eastAsia" w:asciiTheme="minorEastAsia" w:hAnsiTheme="minorEastAsia"/>
          <w:sz w:val="24"/>
          <w:szCs w:val="24"/>
        </w:rPr>
        <w:t>项目名称：贵阳轨道交通</w:t>
      </w:r>
      <w:r>
        <w:rPr>
          <w:rFonts w:hint="eastAsia" w:asciiTheme="minorEastAsia" w:hAnsiTheme="minorEastAsia"/>
          <w:sz w:val="24"/>
          <w:szCs w:val="24"/>
          <w:lang w:val="en-US" w:eastAsia="zh-CN"/>
        </w:rPr>
        <w:t>2</w:t>
      </w:r>
      <w:r>
        <w:rPr>
          <w:rFonts w:hint="eastAsia" w:asciiTheme="minorEastAsia" w:hAnsiTheme="minorEastAsia"/>
          <w:sz w:val="24"/>
          <w:szCs w:val="24"/>
        </w:rPr>
        <w:t>号线</w:t>
      </w:r>
      <w:r>
        <w:rPr>
          <w:rFonts w:hint="eastAsia" w:asciiTheme="minorEastAsia" w:hAnsiTheme="minorEastAsia"/>
          <w:sz w:val="24"/>
          <w:szCs w:val="24"/>
          <w:lang w:val="en-US" w:eastAsia="zh-CN"/>
        </w:rPr>
        <w:t>一</w:t>
      </w:r>
      <w:r>
        <w:rPr>
          <w:rFonts w:hint="eastAsia" w:asciiTheme="minorEastAsia" w:hAnsiTheme="minorEastAsia"/>
          <w:sz w:val="24"/>
          <w:szCs w:val="24"/>
        </w:rPr>
        <w:t>期</w:t>
      </w:r>
      <w:r>
        <w:rPr>
          <w:rFonts w:hint="eastAsia" w:asciiTheme="minorEastAsia" w:hAnsiTheme="minorEastAsia"/>
          <w:sz w:val="24"/>
          <w:szCs w:val="24"/>
          <w:lang w:val="en-US" w:eastAsia="zh-CN"/>
        </w:rPr>
        <w:t>XX站X号便民用房</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项目承租人：</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项目安全责任人：</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项目安全责任人联系方式：</w:t>
      </w:r>
    </w:p>
    <w:p>
      <w:pPr>
        <w:spacing w:line="440" w:lineRule="exact"/>
        <w:ind w:firstLine="480" w:firstLineChars="200"/>
        <w:jc w:val="both"/>
        <w:rPr>
          <w:rFonts w:hint="eastAsia" w:asciiTheme="minorEastAsia" w:hAnsiTheme="minorEastAsia"/>
          <w:sz w:val="24"/>
          <w:szCs w:val="24"/>
          <w:lang w:val="en-US" w:eastAsia="zh-CN"/>
        </w:rPr>
      </w:pPr>
      <w:r>
        <w:rPr>
          <w:rFonts w:hint="eastAsia" w:asciiTheme="minorEastAsia" w:hAnsiTheme="minorEastAsia"/>
          <w:sz w:val="24"/>
          <w:szCs w:val="24"/>
        </w:rPr>
        <w:t>项目地点：贵阳轨道交通</w:t>
      </w:r>
      <w:r>
        <w:rPr>
          <w:rFonts w:hint="eastAsia" w:asciiTheme="minorEastAsia" w:hAnsiTheme="minorEastAsia"/>
          <w:sz w:val="24"/>
          <w:szCs w:val="24"/>
          <w:lang w:val="en-US" w:eastAsia="zh-CN"/>
        </w:rPr>
        <w:t>2</w:t>
      </w:r>
      <w:r>
        <w:rPr>
          <w:rFonts w:hint="eastAsia" w:asciiTheme="minorEastAsia" w:hAnsiTheme="minorEastAsia"/>
          <w:sz w:val="24"/>
          <w:szCs w:val="24"/>
        </w:rPr>
        <w:t>号线</w:t>
      </w:r>
      <w:r>
        <w:rPr>
          <w:rFonts w:hint="eastAsia" w:asciiTheme="minorEastAsia" w:hAnsiTheme="minorEastAsia"/>
          <w:sz w:val="24"/>
          <w:szCs w:val="24"/>
          <w:lang w:val="en-US" w:eastAsia="zh-CN"/>
        </w:rPr>
        <w:t>一</w:t>
      </w:r>
      <w:r>
        <w:rPr>
          <w:rFonts w:hint="eastAsia" w:asciiTheme="minorEastAsia" w:hAnsiTheme="minorEastAsia"/>
          <w:sz w:val="24"/>
          <w:szCs w:val="24"/>
        </w:rPr>
        <w:t>期</w:t>
      </w:r>
      <w:r>
        <w:rPr>
          <w:rFonts w:hint="eastAsia" w:asciiTheme="minorEastAsia" w:hAnsiTheme="minorEastAsia"/>
          <w:sz w:val="24"/>
          <w:szCs w:val="24"/>
          <w:lang w:val="en-US" w:eastAsia="zh-CN"/>
        </w:rPr>
        <w:t>XX站</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项目范围：</w:t>
      </w:r>
    </w:p>
    <w:p>
      <w:pPr>
        <w:spacing w:line="440" w:lineRule="exact"/>
        <w:ind w:firstLine="482" w:firstLineChars="200"/>
        <w:jc w:val="left"/>
        <w:outlineLvl w:val="0"/>
        <w:rPr>
          <w:rFonts w:asciiTheme="minorEastAsia" w:hAnsiTheme="minorEastAsia"/>
          <w:b/>
          <w:sz w:val="24"/>
          <w:szCs w:val="24"/>
        </w:rPr>
      </w:pPr>
      <w:r>
        <w:rPr>
          <w:rFonts w:hint="eastAsia" w:asciiTheme="minorEastAsia" w:hAnsiTheme="minorEastAsia"/>
          <w:b/>
          <w:sz w:val="24"/>
          <w:szCs w:val="24"/>
        </w:rPr>
        <w:t>二、责任时效</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本安全</w:t>
      </w:r>
      <w:r>
        <w:rPr>
          <w:rFonts w:hint="eastAsia" w:asciiTheme="minorEastAsia" w:hAnsiTheme="minorEastAsia"/>
          <w:sz w:val="24"/>
          <w:szCs w:val="24"/>
          <w:lang w:val="en-US" w:eastAsia="zh-CN"/>
        </w:rPr>
        <w:t>管理</w:t>
      </w:r>
      <w:r>
        <w:rPr>
          <w:rFonts w:hint="eastAsia" w:asciiTheme="minorEastAsia" w:hAnsiTheme="minorEastAsia"/>
          <w:sz w:val="24"/>
          <w:szCs w:val="24"/>
        </w:rPr>
        <w:t>协议的有效期：</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1.自甲方将贵阳轨道交通</w:t>
      </w:r>
      <w:r>
        <w:rPr>
          <w:rFonts w:hint="eastAsia" w:asciiTheme="minorEastAsia" w:hAnsiTheme="minorEastAsia"/>
          <w:sz w:val="24"/>
          <w:szCs w:val="24"/>
          <w:lang w:val="en-US" w:eastAsia="zh-CN"/>
        </w:rPr>
        <w:t>2号线一期XX</w:t>
      </w:r>
      <w:r>
        <w:rPr>
          <w:rFonts w:hint="eastAsia" w:asciiTheme="minorEastAsia" w:hAnsiTheme="minorEastAsia"/>
          <w:sz w:val="24"/>
          <w:szCs w:val="24"/>
        </w:rPr>
        <w:t>站</w:t>
      </w:r>
      <w:r>
        <w:rPr>
          <w:rFonts w:hint="eastAsia" w:asciiTheme="minorEastAsia" w:hAnsiTheme="minorEastAsia"/>
          <w:sz w:val="24"/>
          <w:szCs w:val="24"/>
          <w:lang w:val="en-US" w:eastAsia="zh-CN"/>
        </w:rPr>
        <w:t>X号便民用房</w:t>
      </w:r>
      <w:r>
        <w:rPr>
          <w:rFonts w:hint="eastAsia" w:asciiTheme="minorEastAsia" w:hAnsiTheme="minorEastAsia"/>
          <w:sz w:val="24"/>
          <w:szCs w:val="24"/>
        </w:rPr>
        <w:t>交付</w:t>
      </w:r>
      <w:r>
        <w:rPr>
          <w:rFonts w:hint="eastAsia" w:asciiTheme="minorEastAsia" w:hAnsiTheme="minorEastAsia"/>
          <w:sz w:val="24"/>
          <w:szCs w:val="24"/>
          <w:lang w:val="en-US" w:eastAsia="zh-CN"/>
        </w:rPr>
        <w:t>给</w:t>
      </w:r>
      <w:r>
        <w:rPr>
          <w:rFonts w:hint="eastAsia" w:asciiTheme="minorEastAsia" w:hAnsiTheme="minorEastAsia"/>
          <w:sz w:val="24"/>
          <w:szCs w:val="24"/>
        </w:rPr>
        <w:t>乙方之日起至租赁合同终止之日止。</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2.如须乙方提前进场施工的，从乙方进场施工之日起至租赁合同终止之日止。</w:t>
      </w:r>
    </w:p>
    <w:p>
      <w:pPr>
        <w:spacing w:line="440" w:lineRule="exact"/>
        <w:ind w:firstLine="482" w:firstLineChars="200"/>
        <w:jc w:val="both"/>
        <w:outlineLvl w:val="0"/>
        <w:rPr>
          <w:rFonts w:asciiTheme="minorEastAsia" w:hAnsiTheme="minorEastAsia"/>
          <w:b/>
          <w:sz w:val="24"/>
          <w:szCs w:val="24"/>
        </w:rPr>
      </w:pPr>
      <w:r>
        <w:rPr>
          <w:rFonts w:hint="eastAsia" w:asciiTheme="minorEastAsia" w:hAnsiTheme="minorEastAsia"/>
          <w:b/>
          <w:sz w:val="24"/>
          <w:szCs w:val="24"/>
        </w:rPr>
        <w:t>三、责任区域</w:t>
      </w: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按租赁合同的约定，乙方承租、使用、管理的</w:t>
      </w:r>
      <w:r>
        <w:rPr>
          <w:rFonts w:hint="eastAsia" w:asciiTheme="minorEastAsia" w:hAnsiTheme="minorEastAsia"/>
          <w:sz w:val="24"/>
          <w:szCs w:val="24"/>
          <w:lang w:val="en-US" w:eastAsia="zh-CN"/>
        </w:rPr>
        <w:t>范围</w:t>
      </w:r>
      <w:r>
        <w:rPr>
          <w:rFonts w:hint="eastAsia" w:asciiTheme="minorEastAsia" w:hAnsiTheme="minorEastAsia"/>
          <w:sz w:val="24"/>
          <w:szCs w:val="24"/>
        </w:rPr>
        <w:t>为乙方的</w:t>
      </w:r>
      <w:r>
        <w:rPr>
          <w:rFonts w:hint="eastAsia" w:asciiTheme="minorEastAsia" w:hAnsiTheme="minorEastAsia"/>
          <w:sz w:val="24"/>
          <w:szCs w:val="24"/>
          <w:lang w:val="en-US" w:eastAsia="zh-CN"/>
        </w:rPr>
        <w:t>安全生产</w:t>
      </w:r>
      <w:r>
        <w:rPr>
          <w:rFonts w:hint="eastAsia" w:asciiTheme="minorEastAsia" w:hAnsiTheme="minorEastAsia"/>
          <w:sz w:val="24"/>
          <w:szCs w:val="24"/>
          <w:lang w:eastAsia="zh-CN"/>
        </w:rPr>
        <w:t>、</w:t>
      </w:r>
      <w:r>
        <w:rPr>
          <w:rFonts w:hint="eastAsia" w:asciiTheme="minorEastAsia" w:hAnsiTheme="minorEastAsia"/>
          <w:sz w:val="24"/>
          <w:szCs w:val="24"/>
        </w:rPr>
        <w:t>消防安全</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治安保卫、食品卫生、疫情防控等安全</w:t>
      </w:r>
      <w:r>
        <w:rPr>
          <w:rFonts w:hint="eastAsia" w:asciiTheme="minorEastAsia" w:hAnsiTheme="minorEastAsia"/>
          <w:sz w:val="24"/>
          <w:szCs w:val="24"/>
        </w:rPr>
        <w:t>责任区域</w:t>
      </w:r>
      <w:r>
        <w:rPr>
          <w:rFonts w:hint="eastAsia" w:asciiTheme="minorEastAsia" w:hAnsiTheme="minorEastAsia"/>
          <w:sz w:val="24"/>
          <w:szCs w:val="24"/>
          <w:lang w:eastAsia="zh-CN"/>
        </w:rPr>
        <w:t>，</w:t>
      </w:r>
      <w:r>
        <w:rPr>
          <w:rFonts w:hint="eastAsia" w:asciiTheme="minorEastAsia" w:hAnsiTheme="minorEastAsia"/>
          <w:sz w:val="24"/>
          <w:szCs w:val="24"/>
        </w:rPr>
        <w:t>乙方为</w:t>
      </w:r>
      <w:r>
        <w:rPr>
          <w:rFonts w:hint="eastAsia" w:asciiTheme="minorEastAsia" w:hAnsiTheme="minorEastAsia"/>
          <w:sz w:val="24"/>
          <w:szCs w:val="24"/>
          <w:lang w:val="en-US" w:eastAsia="zh-CN"/>
        </w:rPr>
        <w:t>该责任区</w:t>
      </w:r>
      <w:r>
        <w:rPr>
          <w:rFonts w:hint="eastAsia" w:asciiTheme="minorEastAsia" w:hAnsiTheme="minorEastAsia"/>
          <w:sz w:val="24"/>
          <w:szCs w:val="24"/>
        </w:rPr>
        <w:t>的安全责任人。</w:t>
      </w:r>
    </w:p>
    <w:p>
      <w:pPr>
        <w:spacing w:line="440" w:lineRule="exact"/>
        <w:ind w:firstLine="482" w:firstLineChars="200"/>
        <w:jc w:val="both"/>
        <w:outlineLvl w:val="0"/>
        <w:rPr>
          <w:rFonts w:asciiTheme="minorEastAsia" w:hAnsiTheme="minorEastAsia"/>
          <w:b/>
          <w:sz w:val="24"/>
          <w:szCs w:val="24"/>
        </w:rPr>
      </w:pPr>
      <w:r>
        <w:rPr>
          <w:rFonts w:hint="eastAsia" w:asciiTheme="minorEastAsia" w:hAnsiTheme="minorEastAsia"/>
          <w:b/>
          <w:sz w:val="24"/>
          <w:szCs w:val="24"/>
        </w:rPr>
        <w:t>四、双方</w:t>
      </w:r>
      <w:r>
        <w:rPr>
          <w:rFonts w:hint="eastAsia" w:asciiTheme="minorEastAsia" w:hAnsiTheme="minorEastAsia"/>
          <w:b/>
          <w:sz w:val="24"/>
          <w:szCs w:val="24"/>
          <w:lang w:val="en-US" w:eastAsia="zh-CN"/>
        </w:rPr>
        <w:t>共同</w:t>
      </w:r>
      <w:r>
        <w:rPr>
          <w:rFonts w:hint="eastAsia" w:asciiTheme="minorEastAsia" w:hAnsiTheme="minorEastAsia"/>
          <w:b/>
          <w:sz w:val="24"/>
          <w:szCs w:val="24"/>
        </w:rPr>
        <w:t>安全职责</w:t>
      </w:r>
    </w:p>
    <w:p>
      <w:pPr>
        <w:spacing w:line="440" w:lineRule="exact"/>
        <w:ind w:firstLine="480" w:firstLineChars="200"/>
        <w:jc w:val="both"/>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lang w:val="en-US" w:eastAsia="zh-CN"/>
        </w:rPr>
        <w:t>.</w:t>
      </w:r>
      <w:r>
        <w:rPr>
          <w:rFonts w:asciiTheme="minorEastAsia" w:hAnsiTheme="minorEastAsia"/>
          <w:sz w:val="24"/>
          <w:szCs w:val="24"/>
        </w:rPr>
        <w:t>必须认真遵守《中华人民共和国安全生产法》《中华人民共和国消防法》《</w:t>
      </w:r>
      <w:r>
        <w:rPr>
          <w:rFonts w:hint="eastAsia" w:asciiTheme="minorEastAsia" w:hAnsiTheme="minorEastAsia"/>
          <w:sz w:val="24"/>
          <w:szCs w:val="24"/>
          <w:lang w:val="en-US" w:eastAsia="zh-CN"/>
        </w:rPr>
        <w:t>贵州省</w:t>
      </w:r>
      <w:r>
        <w:rPr>
          <w:rFonts w:asciiTheme="minorEastAsia" w:hAnsiTheme="minorEastAsia"/>
          <w:sz w:val="24"/>
          <w:szCs w:val="24"/>
        </w:rPr>
        <w:t>安全生产条例》</w:t>
      </w:r>
      <w:r>
        <w:rPr>
          <w:rFonts w:hint="eastAsia" w:asciiTheme="minorEastAsia" w:hAnsiTheme="minorEastAsia"/>
          <w:sz w:val="24"/>
          <w:szCs w:val="24"/>
          <w:lang w:val="en-US" w:eastAsia="zh-CN"/>
        </w:rPr>
        <w:t>等文件要求</w:t>
      </w:r>
      <w:r>
        <w:rPr>
          <w:rFonts w:hint="eastAsia" w:asciiTheme="minorEastAsia" w:hAnsiTheme="minorEastAsia"/>
          <w:sz w:val="24"/>
          <w:szCs w:val="24"/>
          <w:lang w:eastAsia="zh-CN"/>
        </w:rPr>
        <w:t>，</w:t>
      </w:r>
      <w:r>
        <w:rPr>
          <w:rFonts w:asciiTheme="minorEastAsia" w:hAnsiTheme="minorEastAsia"/>
          <w:sz w:val="24"/>
          <w:szCs w:val="24"/>
        </w:rPr>
        <w:t>贯彻国家和上级有关安全生产、消防</w:t>
      </w:r>
      <w:r>
        <w:rPr>
          <w:rFonts w:hint="eastAsia" w:asciiTheme="minorEastAsia" w:hAnsiTheme="minorEastAsia"/>
          <w:sz w:val="24"/>
          <w:szCs w:val="24"/>
          <w:lang w:val="en-US" w:eastAsia="zh-CN"/>
        </w:rPr>
        <w:t>安全、治安保卫、食品卫生、疫情防控等安全工作</w:t>
      </w:r>
      <w:r>
        <w:rPr>
          <w:rFonts w:asciiTheme="minorEastAsia" w:hAnsiTheme="minorEastAsia"/>
          <w:sz w:val="24"/>
          <w:szCs w:val="24"/>
        </w:rPr>
        <w:t>的方针、</w:t>
      </w:r>
      <w:r>
        <w:rPr>
          <w:rFonts w:hint="eastAsia" w:asciiTheme="minorEastAsia" w:hAnsiTheme="minorEastAsia"/>
          <w:sz w:val="24"/>
          <w:szCs w:val="24"/>
        </w:rPr>
        <w:t>政策</w:t>
      </w:r>
      <w:r>
        <w:rPr>
          <w:rFonts w:hint="eastAsia" w:asciiTheme="minorEastAsia" w:hAnsiTheme="minorEastAsia"/>
          <w:sz w:val="24"/>
          <w:szCs w:val="24"/>
          <w:lang w:eastAsia="zh-CN"/>
        </w:rPr>
        <w:t>，</w:t>
      </w:r>
      <w:r>
        <w:rPr>
          <w:rFonts w:hint="eastAsia" w:asciiTheme="minorEastAsia" w:hAnsiTheme="minorEastAsia"/>
          <w:sz w:val="24"/>
          <w:szCs w:val="24"/>
        </w:rPr>
        <w:t>严格执行有关劳动保护</w:t>
      </w:r>
      <w:r>
        <w:rPr>
          <w:rFonts w:hint="eastAsia" w:asciiTheme="minorEastAsia" w:hAnsiTheme="minorEastAsia"/>
          <w:sz w:val="24"/>
          <w:szCs w:val="24"/>
          <w:lang w:val="en-US" w:eastAsia="zh-CN"/>
        </w:rPr>
        <w:t>的法律</w:t>
      </w:r>
      <w:r>
        <w:rPr>
          <w:rFonts w:hint="eastAsia" w:asciiTheme="minorEastAsia" w:hAnsiTheme="minorEastAsia"/>
          <w:sz w:val="24"/>
          <w:szCs w:val="24"/>
        </w:rPr>
        <w:t>法规。</w:t>
      </w:r>
    </w:p>
    <w:p>
      <w:pPr>
        <w:spacing w:line="440" w:lineRule="exact"/>
        <w:ind w:firstLine="480" w:firstLineChars="200"/>
        <w:jc w:val="both"/>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lang w:val="en-US" w:eastAsia="zh-CN"/>
        </w:rPr>
        <w:t>.</w:t>
      </w:r>
      <w:r>
        <w:rPr>
          <w:rFonts w:asciiTheme="minorEastAsia" w:hAnsiTheme="minorEastAsia"/>
          <w:sz w:val="24"/>
          <w:szCs w:val="24"/>
        </w:rPr>
        <w:t>在各自的管理责任区域内做好安全管理</w:t>
      </w:r>
      <w:r>
        <w:rPr>
          <w:rFonts w:hint="eastAsia" w:asciiTheme="minorEastAsia" w:hAnsiTheme="minorEastAsia"/>
          <w:sz w:val="24"/>
          <w:szCs w:val="24"/>
          <w:lang w:val="en-US" w:eastAsia="zh-CN"/>
        </w:rPr>
        <w:t>工作</w:t>
      </w:r>
      <w:r>
        <w:rPr>
          <w:rFonts w:asciiTheme="minorEastAsia" w:hAnsiTheme="minorEastAsia"/>
          <w:sz w:val="24"/>
          <w:szCs w:val="24"/>
        </w:rPr>
        <w:t>，及时消除生产安全事故隐患。</w:t>
      </w:r>
    </w:p>
    <w:p>
      <w:pPr>
        <w:spacing w:line="440" w:lineRule="exact"/>
        <w:ind w:firstLine="480" w:firstLineChars="200"/>
        <w:jc w:val="both"/>
        <w:outlineLvl w:val="9"/>
        <w:rPr>
          <w:rFonts w:asciiTheme="minorEastAsia" w:hAnsiTheme="minorEastAsia"/>
          <w:sz w:val="24"/>
          <w:szCs w:val="24"/>
        </w:rPr>
      </w:pPr>
      <w:r>
        <w:rPr>
          <w:rFonts w:hint="eastAsia" w:asciiTheme="minorEastAsia" w:hAnsiTheme="minorEastAsia"/>
          <w:sz w:val="24"/>
          <w:szCs w:val="24"/>
          <w:lang w:val="en-US" w:eastAsia="zh-CN"/>
        </w:rPr>
        <w:t>3.</w:t>
      </w:r>
      <w:r>
        <w:rPr>
          <w:rFonts w:asciiTheme="minorEastAsia" w:hAnsiTheme="minorEastAsia"/>
          <w:sz w:val="24"/>
          <w:szCs w:val="24"/>
        </w:rPr>
        <w:t>建立事故通报制度，及时、如实地报告</w:t>
      </w:r>
      <w:r>
        <w:rPr>
          <w:rFonts w:hint="eastAsia" w:asciiTheme="minorEastAsia" w:hAnsiTheme="minorEastAsia"/>
          <w:sz w:val="24"/>
          <w:szCs w:val="24"/>
          <w:lang w:val="en-US" w:eastAsia="zh-CN"/>
        </w:rPr>
        <w:t>生产安全</w:t>
      </w:r>
      <w:r>
        <w:rPr>
          <w:rFonts w:asciiTheme="minorEastAsia" w:hAnsiTheme="minorEastAsia"/>
          <w:sz w:val="24"/>
          <w:szCs w:val="24"/>
        </w:rPr>
        <w:t>事故。</w:t>
      </w:r>
    </w:p>
    <w:p>
      <w:pPr>
        <w:spacing w:line="440" w:lineRule="exact"/>
        <w:ind w:firstLine="480" w:firstLineChars="200"/>
        <w:jc w:val="both"/>
        <w:outlineLvl w:val="9"/>
        <w:rPr>
          <w:rFonts w:hint="eastAsia" w:asciiTheme="minorEastAsia" w:hAnsiTheme="minorEastAsia"/>
          <w:b/>
          <w:sz w:val="24"/>
          <w:szCs w:val="24"/>
        </w:rPr>
      </w:pPr>
      <w:r>
        <w:rPr>
          <w:rFonts w:hint="eastAsia" w:asciiTheme="minorEastAsia" w:hAnsiTheme="minorEastAsia"/>
          <w:sz w:val="24"/>
          <w:szCs w:val="24"/>
          <w:lang w:val="en-US" w:eastAsia="zh-CN"/>
        </w:rPr>
        <w:t>4.</w:t>
      </w:r>
      <w:r>
        <w:rPr>
          <w:rFonts w:asciiTheme="minorEastAsia" w:hAnsiTheme="minorEastAsia"/>
          <w:sz w:val="24"/>
          <w:szCs w:val="24"/>
        </w:rPr>
        <w:t>设</w:t>
      </w:r>
      <w:r>
        <w:rPr>
          <w:rFonts w:hint="eastAsia" w:asciiTheme="minorEastAsia" w:hAnsiTheme="minorEastAsia"/>
          <w:sz w:val="24"/>
          <w:szCs w:val="24"/>
          <w:lang w:val="en-US" w:eastAsia="zh-CN"/>
        </w:rPr>
        <w:t>立突发事件</w:t>
      </w:r>
      <w:r>
        <w:rPr>
          <w:rFonts w:asciiTheme="minorEastAsia" w:hAnsiTheme="minorEastAsia"/>
          <w:sz w:val="24"/>
          <w:szCs w:val="24"/>
        </w:rPr>
        <w:t>联络机制，以便双方通报共享</w:t>
      </w:r>
      <w:r>
        <w:rPr>
          <w:rFonts w:hint="eastAsia" w:asciiTheme="minorEastAsia" w:hAnsiTheme="minorEastAsia"/>
          <w:sz w:val="24"/>
          <w:szCs w:val="24"/>
          <w:lang w:val="en-US" w:eastAsia="zh-CN"/>
        </w:rPr>
        <w:t>安全事故、</w:t>
      </w:r>
      <w:r>
        <w:rPr>
          <w:rFonts w:asciiTheme="minorEastAsia" w:hAnsiTheme="minorEastAsia"/>
          <w:sz w:val="24"/>
          <w:szCs w:val="24"/>
        </w:rPr>
        <w:t>火灾</w:t>
      </w:r>
      <w:r>
        <w:rPr>
          <w:rFonts w:hint="eastAsia" w:asciiTheme="minorEastAsia" w:hAnsiTheme="minorEastAsia"/>
          <w:sz w:val="24"/>
          <w:szCs w:val="24"/>
          <w:lang w:val="en-US" w:eastAsia="zh-CN"/>
        </w:rPr>
        <w:t>等突发事件</w:t>
      </w:r>
      <w:r>
        <w:rPr>
          <w:rFonts w:asciiTheme="minorEastAsia" w:hAnsiTheme="minorEastAsia"/>
          <w:sz w:val="24"/>
          <w:szCs w:val="24"/>
        </w:rPr>
        <w:t>信息。</w:t>
      </w:r>
    </w:p>
    <w:p>
      <w:pPr>
        <w:spacing w:line="440" w:lineRule="exact"/>
        <w:ind w:firstLine="482" w:firstLineChars="200"/>
        <w:jc w:val="both"/>
        <w:outlineLvl w:val="0"/>
        <w:rPr>
          <w:rFonts w:asciiTheme="minorEastAsia" w:hAnsiTheme="minorEastAsia"/>
          <w:b/>
          <w:sz w:val="24"/>
          <w:szCs w:val="24"/>
        </w:rPr>
      </w:pPr>
      <w:r>
        <w:rPr>
          <w:rFonts w:hint="eastAsia" w:asciiTheme="minorEastAsia" w:hAnsiTheme="minorEastAsia"/>
          <w:b/>
          <w:sz w:val="24"/>
          <w:szCs w:val="24"/>
          <w:lang w:val="en-US" w:eastAsia="zh-CN"/>
        </w:rPr>
        <w:t>五</w:t>
      </w:r>
      <w:r>
        <w:rPr>
          <w:rFonts w:hint="eastAsia" w:asciiTheme="minorEastAsia" w:hAnsiTheme="minorEastAsia"/>
          <w:b/>
          <w:sz w:val="24"/>
          <w:szCs w:val="24"/>
        </w:rPr>
        <w:t>、甲方安全职责</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w:t>
      </w:r>
      <w:r>
        <w:rPr>
          <w:rFonts w:asciiTheme="minorEastAsia" w:hAnsiTheme="minorEastAsia"/>
          <w:sz w:val="24"/>
          <w:szCs w:val="24"/>
        </w:rPr>
        <w:t>甲方有权对乙方安全</w:t>
      </w:r>
      <w:r>
        <w:rPr>
          <w:rFonts w:hint="eastAsia" w:asciiTheme="minorEastAsia" w:hAnsiTheme="minorEastAsia"/>
          <w:sz w:val="24"/>
          <w:szCs w:val="24"/>
          <w:lang w:val="en-US" w:eastAsia="zh-CN"/>
        </w:rPr>
        <w:t>生产</w:t>
      </w:r>
      <w:r>
        <w:rPr>
          <w:rFonts w:asciiTheme="minorEastAsia" w:hAnsiTheme="minorEastAsia"/>
          <w:sz w:val="24"/>
          <w:szCs w:val="24"/>
        </w:rPr>
        <w:t>、消防</w:t>
      </w:r>
      <w:r>
        <w:rPr>
          <w:rFonts w:hint="eastAsia" w:asciiTheme="minorEastAsia" w:hAnsiTheme="minorEastAsia"/>
          <w:sz w:val="24"/>
          <w:szCs w:val="24"/>
          <w:lang w:val="en-US" w:eastAsia="zh-CN"/>
        </w:rPr>
        <w:t>安全、食品安全</w:t>
      </w:r>
      <w:r>
        <w:rPr>
          <w:rFonts w:hint="eastAsia" w:asciiTheme="minorEastAsia" w:hAnsiTheme="minorEastAsia"/>
          <w:sz w:val="24"/>
          <w:szCs w:val="24"/>
        </w:rPr>
        <w:t>等方面进行</w:t>
      </w:r>
      <w:r>
        <w:rPr>
          <w:rFonts w:hint="eastAsia" w:asciiTheme="minorEastAsia" w:hAnsiTheme="minorEastAsia"/>
          <w:sz w:val="24"/>
          <w:szCs w:val="24"/>
          <w:lang w:val="en-US" w:eastAsia="zh-CN"/>
        </w:rPr>
        <w:t>安全</w:t>
      </w:r>
      <w:r>
        <w:rPr>
          <w:rFonts w:hint="eastAsia" w:asciiTheme="minorEastAsia" w:hAnsiTheme="minorEastAsia"/>
          <w:sz w:val="24"/>
          <w:szCs w:val="24"/>
        </w:rPr>
        <w:t>检查，对存在的问题和隐患，有权制止，并要求进行整改，并可对乙方进行处罚。对不按要求整改或拒不接受处罚的，甲方有权责令乙方停业整顿（停业期间甲方有权停水、停电，停水、停电所造成的一切损失及后果由乙方自行承担。）并按照租赁合同约定追究乙方的违约责任，并向有关部门报告；凡发生事故的，甲方可按其造成的后果及影响，追究乙方的违约责任。</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为维护地铁运营环境及地铁运营安全，甲方有权对乙方影响运营安全和不符合运营管理要求的行为进行处罚，对不按要求整改或拒不接受处罚的，甲方有权责令乙方停业整顿（停业期间甲方有权停水、停电，因此所造成的一切损失及后果由乙方自行承担），按照原租赁合同约定追究乙方的违约责任；凡发生事故的，甲方可按其造成的后果及影响，追究乙方的违约责任，并向相关部门报告。</w:t>
      </w:r>
    </w:p>
    <w:p>
      <w:pPr>
        <w:spacing w:line="440" w:lineRule="exact"/>
        <w:ind w:firstLine="482" w:firstLineChars="200"/>
        <w:jc w:val="both"/>
        <w:outlineLvl w:val="0"/>
        <w:rPr>
          <w:rFonts w:hint="eastAsia" w:asciiTheme="minorEastAsia" w:hAnsiTheme="minorEastAsia"/>
          <w:b/>
          <w:sz w:val="24"/>
          <w:szCs w:val="24"/>
        </w:rPr>
      </w:pPr>
      <w:r>
        <w:rPr>
          <w:rFonts w:hint="eastAsia" w:asciiTheme="minorEastAsia" w:hAnsiTheme="minorEastAsia"/>
          <w:b/>
          <w:sz w:val="24"/>
          <w:szCs w:val="24"/>
          <w:lang w:val="en-US" w:eastAsia="zh-CN"/>
        </w:rPr>
        <w:t>六</w:t>
      </w:r>
      <w:r>
        <w:rPr>
          <w:rFonts w:hint="eastAsia" w:asciiTheme="minorEastAsia" w:hAnsiTheme="minorEastAsia"/>
          <w:b/>
          <w:sz w:val="24"/>
          <w:szCs w:val="24"/>
        </w:rPr>
        <w:t>、乙方安全职责</w:t>
      </w:r>
    </w:p>
    <w:p>
      <w:pPr>
        <w:spacing w:line="440" w:lineRule="exact"/>
        <w:ind w:firstLine="480" w:firstLineChars="200"/>
        <w:outlineLvl w:val="9"/>
        <w:rPr>
          <w:rFonts w:hint="default" w:eastAsia="仿宋_GB2312"/>
          <w:lang w:val="en-US" w:eastAsia="zh-CN"/>
        </w:rPr>
      </w:pPr>
      <w:r>
        <w:rPr>
          <w:rFonts w:hint="eastAsia" w:asciiTheme="minorEastAsia" w:hAnsiTheme="minorEastAsia"/>
          <w:b w:val="0"/>
          <w:sz w:val="24"/>
          <w:szCs w:val="24"/>
          <w:lang w:val="en-US" w:eastAsia="zh-CN"/>
        </w:rPr>
        <w:t>1.</w:t>
      </w:r>
      <w:r>
        <w:rPr>
          <w:rFonts w:hint="default" w:asciiTheme="minorEastAsia" w:hAnsiTheme="minorEastAsia"/>
          <w:b w:val="0"/>
          <w:sz w:val="24"/>
          <w:szCs w:val="24"/>
          <w:lang w:val="en-US" w:eastAsia="zh-CN"/>
        </w:rPr>
        <w:t>乙方</w:t>
      </w:r>
      <w:r>
        <w:rPr>
          <w:rFonts w:hint="eastAsia" w:asciiTheme="minorEastAsia" w:hAnsiTheme="minorEastAsia"/>
          <w:b w:val="0"/>
          <w:sz w:val="24"/>
          <w:szCs w:val="24"/>
          <w:lang w:val="en-US" w:eastAsia="zh-CN"/>
        </w:rPr>
        <w:t>应当具备《</w:t>
      </w:r>
      <w:r>
        <w:rPr>
          <w:rFonts w:hint="eastAsia" w:ascii="宋体" w:hAnsi="宋体" w:eastAsia="宋体" w:cs="宋体"/>
          <w:color w:val="auto"/>
          <w:sz w:val="24"/>
          <w:szCs w:val="24"/>
          <w:lang w:val="en-US" w:eastAsia="zh-CN"/>
        </w:rPr>
        <w:t>中华人民共和国安全生产法</w:t>
      </w:r>
      <w:r>
        <w:rPr>
          <w:rFonts w:hint="eastAsia" w:asciiTheme="minorEastAsia" w:hAnsiTheme="minorEastAsia"/>
          <w:b w:val="0"/>
          <w:sz w:val="24"/>
          <w:szCs w:val="24"/>
          <w:lang w:val="en-US" w:eastAsia="zh-CN"/>
        </w:rPr>
        <w:t>》和有关法律、行政法规和国家标准或者行业标准规定的安全生产条件。</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2.乙方应严格遵守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中华人民共和国安全生产法</w:t>
      </w:r>
      <w:r>
        <w:rPr>
          <w:rFonts w:hint="eastAsia" w:ascii="宋体" w:hAnsi="宋体" w:eastAsia="宋体" w:cs="宋体"/>
          <w:color w:val="auto"/>
          <w:sz w:val="24"/>
          <w:szCs w:val="24"/>
          <w:lang w:eastAsia="zh-CN"/>
        </w:rPr>
        <w:t>》</w:t>
      </w:r>
      <w:r>
        <w:rPr>
          <w:rFonts w:asciiTheme="minorEastAsia" w:hAnsiTheme="minorEastAsia"/>
          <w:sz w:val="24"/>
          <w:szCs w:val="24"/>
        </w:rPr>
        <w:t>《中华人民共和国消防法》</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中华人民共和国食品安全法</w:t>
      </w:r>
      <w:r>
        <w:rPr>
          <w:rFonts w:hint="eastAsia" w:asciiTheme="minorEastAsia" w:hAnsiTheme="minorEastAsia"/>
          <w:sz w:val="24"/>
          <w:szCs w:val="24"/>
          <w:lang w:eastAsia="zh-CN"/>
        </w:rPr>
        <w:t>》</w:t>
      </w:r>
      <w:r>
        <w:rPr>
          <w:rFonts w:hint="eastAsia" w:ascii="宋体" w:hAnsi="宋体" w:eastAsia="宋体" w:cs="宋体"/>
          <w:i w:val="0"/>
          <w:iCs w:val="0"/>
          <w:caps w:val="0"/>
          <w:color w:val="auto"/>
          <w:spacing w:val="0"/>
          <w:sz w:val="24"/>
          <w:szCs w:val="24"/>
          <w:shd w:val="clear"/>
          <w:lang w:eastAsia="zh-CN"/>
        </w:rPr>
        <w:t>《</w:t>
      </w:r>
      <w:r>
        <w:rPr>
          <w:rFonts w:hint="eastAsia" w:ascii="宋体" w:hAnsi="宋体" w:eastAsia="宋体" w:cs="宋体"/>
          <w:i w:val="0"/>
          <w:iCs w:val="0"/>
          <w:caps w:val="0"/>
          <w:color w:val="auto"/>
          <w:spacing w:val="0"/>
          <w:sz w:val="24"/>
          <w:szCs w:val="24"/>
          <w:u w:val="none"/>
          <w:shd w:val="clear" w:fill="auto"/>
        </w:rPr>
        <w:fldChar w:fldCharType="begin"/>
      </w:r>
      <w:r>
        <w:rPr>
          <w:rFonts w:hint="eastAsia" w:ascii="宋体" w:hAnsi="宋体" w:eastAsia="宋体" w:cs="宋体"/>
          <w:i w:val="0"/>
          <w:iCs w:val="0"/>
          <w:caps w:val="0"/>
          <w:color w:val="auto"/>
          <w:spacing w:val="0"/>
          <w:sz w:val="24"/>
          <w:szCs w:val="24"/>
          <w:u w:val="none"/>
          <w:shd w:val="clear" w:fill="auto"/>
        </w:rPr>
        <w:instrText xml:space="preserve"> HYPERLINK "https://baike.baidu.com/item/%E4%B8%AD%E5%8D%8E%E4%BA%BA%E6%B0%91%E5%85%B1%E5%92%8C%E5%9B%BD%E6%B2%BB%E5%AE%89%E7%AE%A1%E7%90%86%E5%A4%84%E7%BD%9A%E6%B3%95/0?fromModule=lemma_inlink" \t "https://baike.baidu.com/item/%E4%B8%AD%E5%8D%8E%E4%BA%BA%E6%B0%91%E5%85%B1%E5%92%8C%E5%9B%BD%E6%B2%BB%E5%AE%89%E7%AE%A1%E7%90%86%E5%A4%84%E7%BD%9A%E6%9D%A1%E4%BE%8B/_blank" </w:instrText>
      </w:r>
      <w:r>
        <w:rPr>
          <w:rFonts w:hint="eastAsia" w:ascii="宋体" w:hAnsi="宋体" w:eastAsia="宋体" w:cs="宋体"/>
          <w:i w:val="0"/>
          <w:iCs w:val="0"/>
          <w:caps w:val="0"/>
          <w:color w:val="auto"/>
          <w:spacing w:val="0"/>
          <w:sz w:val="24"/>
          <w:szCs w:val="24"/>
          <w:u w:val="none"/>
          <w:shd w:val="clear" w:fill="auto"/>
        </w:rPr>
        <w:fldChar w:fldCharType="separate"/>
      </w:r>
      <w:r>
        <w:rPr>
          <w:rStyle w:val="11"/>
          <w:rFonts w:hint="eastAsia" w:ascii="宋体" w:hAnsi="宋体" w:eastAsia="宋体" w:cs="宋体"/>
          <w:i w:val="0"/>
          <w:iCs w:val="0"/>
          <w:caps w:val="0"/>
          <w:color w:val="auto"/>
          <w:spacing w:val="0"/>
          <w:sz w:val="24"/>
          <w:szCs w:val="24"/>
          <w:u w:val="none"/>
          <w:shd w:val="clear" w:fill="FFFFFF"/>
        </w:rPr>
        <w:t>中华人民共和国治安管理处罚法</w:t>
      </w:r>
      <w:r>
        <w:rPr>
          <w:rFonts w:hint="eastAsia" w:ascii="宋体" w:hAnsi="宋体" w:eastAsia="宋体" w:cs="宋体"/>
          <w:i w:val="0"/>
          <w:iCs w:val="0"/>
          <w:caps w:val="0"/>
          <w:color w:val="auto"/>
          <w:spacing w:val="0"/>
          <w:sz w:val="24"/>
          <w:szCs w:val="24"/>
          <w:u w:val="none"/>
          <w:shd w:val="clear" w:fill="auto"/>
        </w:rPr>
        <w:fldChar w:fldCharType="end"/>
      </w:r>
      <w:r>
        <w:rPr>
          <w:rFonts w:hint="eastAsia" w:ascii="宋体" w:hAnsi="宋体" w:eastAsia="宋体" w:cs="宋体"/>
          <w:i w:val="0"/>
          <w:iCs w:val="0"/>
          <w:caps w:val="0"/>
          <w:color w:val="auto"/>
          <w:spacing w:val="0"/>
          <w:sz w:val="24"/>
          <w:szCs w:val="24"/>
          <w:shd w:val="clear"/>
          <w:lang w:eastAsia="zh-CN"/>
        </w:rPr>
        <w:t>》</w:t>
      </w:r>
      <w:r>
        <w:rPr>
          <w:rFonts w:hint="eastAsia" w:asciiTheme="minorEastAsia" w:hAnsiTheme="minorEastAsia"/>
          <w:sz w:val="24"/>
          <w:szCs w:val="24"/>
          <w:lang w:val="en-US" w:eastAsia="zh-CN"/>
        </w:rPr>
        <w:t>等</w:t>
      </w:r>
      <w:r>
        <w:rPr>
          <w:rFonts w:hint="eastAsia" w:ascii="宋体" w:hAnsi="宋体" w:eastAsia="宋体" w:cs="宋体"/>
          <w:color w:val="auto"/>
          <w:sz w:val="24"/>
          <w:szCs w:val="24"/>
          <w:lang w:val="en-US" w:eastAsia="zh-CN"/>
        </w:rPr>
        <w:t>国家和地方相关</w:t>
      </w:r>
      <w:r>
        <w:rPr>
          <w:rFonts w:hint="eastAsia" w:ascii="宋体" w:hAnsi="宋体" w:eastAsia="宋体" w:cs="宋体"/>
          <w:color w:val="auto"/>
          <w:sz w:val="24"/>
          <w:szCs w:val="24"/>
        </w:rPr>
        <w:t>法律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法规</w:t>
      </w:r>
      <w:r>
        <w:rPr>
          <w:rFonts w:hint="eastAsia" w:ascii="宋体" w:hAnsi="宋体" w:eastAsia="宋体" w:cs="宋体"/>
          <w:color w:val="auto"/>
          <w:sz w:val="24"/>
          <w:szCs w:val="24"/>
          <w:lang w:val="en-US" w:eastAsia="zh-CN"/>
        </w:rPr>
        <w:t>和标准</w:t>
      </w:r>
      <w:r>
        <w:rPr>
          <w:rFonts w:hint="eastAsia" w:asciiTheme="minorEastAsia" w:hAnsiTheme="minorEastAsia"/>
          <w:sz w:val="24"/>
          <w:szCs w:val="24"/>
          <w:lang w:val="en-US" w:eastAsia="zh-CN"/>
        </w:rPr>
        <w:t>以及轨道交通经营（运营）单位各项安全生产管理制度，并在安全管理工作方面接受甲方的监督。</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3.根据相关法律法规，建立健全并落实安全生产责任制度、各项安全生产规章制度和操作规程，明确安全责任人。</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结合所承租项目的实际情况，配齐应急设施设备，并参加地铁经营单位组织的演练。严格执行安全联络机制和事故报送制度，通报安全情况和共享安全信息。发生突发事件立即组织进行紧急处置避免事态扩大，并按有关法律、法规和强制性标准的要求上报，并通知甲方；甲方有权向有关政府部门报告，但不替代乙方的上报。</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5.乙方须自行及时办理经营所需的工商登记、税务登记、食品卫生等经营所需的证照或手续，严格执行政府职能部门有关商品质量、物价、安全、消防、卫生、环保等方面的政策、法律和法规。</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6.乙方是租赁标的的安全生产责任主体，负有下列安全责任：</w:t>
      </w:r>
    </w:p>
    <w:p>
      <w:pPr>
        <w:spacing w:line="440" w:lineRule="exact"/>
        <w:ind w:firstLine="482" w:firstLineChars="200"/>
        <w:jc w:val="both"/>
        <w:rPr>
          <w:rFonts w:asciiTheme="minorEastAsia" w:hAnsiTheme="minorEastAsia"/>
          <w:b/>
          <w:sz w:val="24"/>
          <w:szCs w:val="24"/>
        </w:rPr>
      </w:pPr>
      <w:r>
        <w:rPr>
          <w:rFonts w:hint="eastAsia" w:asciiTheme="minorEastAsia" w:hAnsiTheme="minorEastAsia"/>
          <w:b/>
          <w:sz w:val="24"/>
          <w:szCs w:val="24"/>
          <w:lang w:val="en-US" w:eastAsia="zh-CN"/>
        </w:rPr>
        <w:t>6</w:t>
      </w:r>
      <w:r>
        <w:rPr>
          <w:rFonts w:asciiTheme="minorEastAsia" w:hAnsiTheme="minorEastAsia"/>
          <w:b/>
          <w:sz w:val="24"/>
          <w:szCs w:val="24"/>
        </w:rPr>
        <w:t>.1施工</w:t>
      </w:r>
      <w:r>
        <w:rPr>
          <w:rFonts w:hint="eastAsia" w:asciiTheme="minorEastAsia" w:hAnsiTheme="minorEastAsia"/>
          <w:b/>
          <w:sz w:val="24"/>
          <w:szCs w:val="24"/>
          <w:lang w:eastAsia="zh-CN"/>
        </w:rPr>
        <w:t>（</w:t>
      </w:r>
      <w:r>
        <w:rPr>
          <w:rFonts w:hint="eastAsia" w:asciiTheme="minorEastAsia" w:hAnsiTheme="minorEastAsia"/>
          <w:b/>
          <w:sz w:val="24"/>
          <w:szCs w:val="24"/>
          <w:lang w:val="en-US" w:eastAsia="zh-CN"/>
        </w:rPr>
        <w:t>装修</w:t>
      </w:r>
      <w:r>
        <w:rPr>
          <w:rFonts w:hint="eastAsia" w:asciiTheme="minorEastAsia" w:hAnsiTheme="minorEastAsia"/>
          <w:b/>
          <w:sz w:val="24"/>
          <w:szCs w:val="24"/>
          <w:lang w:eastAsia="zh-CN"/>
        </w:rPr>
        <w:t>）</w:t>
      </w:r>
      <w:r>
        <w:rPr>
          <w:rFonts w:asciiTheme="minorEastAsia" w:hAnsiTheme="minorEastAsia"/>
          <w:b/>
          <w:sz w:val="24"/>
          <w:szCs w:val="24"/>
        </w:rPr>
        <w:t>安全</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6.1.1乙方作对便民用房装修、改造工程承担全面安全管理责任。</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6.1.2乙方承租的项目发生安全事故，导致人员伤亡时，由乙方承担事故责任和经济赔偿责任等法律责任。事故的善后处理均由乙方独自承担，因此给甲方造成的经济损失由乙方全部承担。乙方应当积极妥善的处理安全事故。如因乙方处理不当导致受害人向甲方索赔或投诉的，为避免扩大影响，甲方有权先行向受害人赔付。甲方先行向受害人赔付后，有权要求乙方向甲方双倍偿还甲方所支付的赔付款。</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6.1.3施工期间，乙方应指派专职安全员作为现场安全管理人员，按照国家有关施工现场安全生产的法规和管理制度，建立健全安全生产体系、应急管理体系。严格执行国家施工现场用电及机械设备使用有关技术规范和安全操作规程。</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6.1.4认真执行国家、行业和贵州省、贵阳市关于安全生产的规范、标准、有关规定，做好施工现场实体防护，并在施工现场的危险部位设置符合国家标准的明显的安全警示标志。</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6.1.5根据工作需要开展安全教育培训、安全技术交底，不得安排未经安全生产教育培训或考试不合格的施工人员上岗作业；特殊作业必须持证上岗。</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6.1.6乙方在甲方所属地铁车站、车辆段、停车场、控制中心等区域内施工作业应征得甲方同意并按甲方有关规定执行。</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6.1.7因乙方责任造成甲方设备设施损坏、影响使用性能的，乙方须在甲方规定的时间内按原规格标准恢复，并由乙方赔偿甲方受到的经济损失。</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6.1.8发生以下情况的，乙方必须停工整顿，因停工造成的损失及违约责任由乙方承担：</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（1）人身伤亡事故；</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（2）发生施工机械、生产主设备严重损坏事故；</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（3）引发火灾、水灾事故；</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（4）发生违章作业、冒险作业不听劝告的；</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（5）施工现场脏、乱、差，不能满足安全和文明施工要求的；</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（6）施工过程中，因违反工程相关规定的，被相关管理机关勒令停工的。 </w:t>
      </w:r>
    </w:p>
    <w:p>
      <w:pPr>
        <w:spacing w:line="440" w:lineRule="exact"/>
        <w:ind w:firstLine="482" w:firstLineChars="200"/>
        <w:jc w:val="both"/>
        <w:rPr>
          <w:rFonts w:asciiTheme="minorEastAsia" w:hAnsiTheme="minorEastAsia"/>
          <w:b/>
          <w:sz w:val="24"/>
          <w:szCs w:val="24"/>
        </w:rPr>
      </w:pPr>
      <w:r>
        <w:rPr>
          <w:rFonts w:hint="eastAsia" w:asciiTheme="minorEastAsia" w:hAnsiTheme="minorEastAsia"/>
          <w:b/>
          <w:sz w:val="24"/>
          <w:szCs w:val="24"/>
          <w:lang w:val="en-US" w:eastAsia="zh-CN"/>
        </w:rPr>
        <w:t>6</w:t>
      </w:r>
      <w:r>
        <w:rPr>
          <w:rFonts w:asciiTheme="minorEastAsia" w:hAnsiTheme="minorEastAsia"/>
          <w:b/>
          <w:sz w:val="24"/>
          <w:szCs w:val="24"/>
        </w:rPr>
        <w:t>.2日常经营管理</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6.2.1乙方确保从事的生产经营活动，在国家安全生产相关法律法规和条例规章规范的范围内进行。</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6.2.2乙方确保消防通道及安全出口的畅通，不擅自动用消防设施设备，不在配电箱、消防栓、灭火器前面堆放物品阻塞消防设备设施的取用。</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6.2.3乙方经营活动应遵守政府相关法律法规及各项规定，严禁从事下列经营活动：</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（1）销售假冒伪劣、“三无”、侵犯他人权利的商品；</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（2）投机诈骗，走私贩私；</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（3）欺行霸市，哄抬物价，强买强卖；</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（4）掺杂使假，短斤缺两；</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（5）出售法律法规禁止出售的食品；</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（6）出售反动、暴力、荒诞、淫秽、有碍社会风化的书刊、图片、音像制品等；</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（7）打卦、测字、算命及其他封建迷信活动；</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（8）出售或存放任何危险性、易燃易爆性、腐蚀性、毒性物品和所有管制物品。</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6.2.4严格遵守国家物价政策，合理定价、买卖公平，销售的商品须明码标价，做到一货一价，标价无误。</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6.2.5乙方应确保经营场所空气清新，及时清除或妥善处理散发异味、腥味等的物品，禁止在地铁车站内及地铁车站外随意堆积或倾倒垃圾，禁止在地铁结构离璧排水沟内排放污水。</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6.2.6乙方从事食品、餐饮类经营活动应符合卫生要求，接受食品卫生等部门的监督和管理。</w:t>
      </w:r>
    </w:p>
    <w:p>
      <w:pPr>
        <w:spacing w:line="440" w:lineRule="exact"/>
        <w:ind w:firstLine="482" w:firstLineChars="200"/>
        <w:jc w:val="both"/>
        <w:rPr>
          <w:rFonts w:hint="default"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6</w:t>
      </w:r>
      <w:r>
        <w:rPr>
          <w:rFonts w:asciiTheme="minorEastAsia" w:hAnsiTheme="minorEastAsia"/>
          <w:b/>
          <w:sz w:val="24"/>
          <w:szCs w:val="24"/>
        </w:rPr>
        <w:t>.3消防</w:t>
      </w:r>
      <w:r>
        <w:rPr>
          <w:rFonts w:hint="eastAsia" w:asciiTheme="minorEastAsia" w:hAnsiTheme="minorEastAsia"/>
          <w:b/>
          <w:sz w:val="24"/>
          <w:szCs w:val="24"/>
          <w:lang w:val="en-US" w:eastAsia="zh-CN"/>
        </w:rPr>
        <w:t>安全和治安保卫</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6.3.1建立施工及日常运营期间消防安全责任制度，确定消防安全责任人，制定各项消防安全管理制度和操作规程，按有关法律法规和强制性标准要求设置消防通道、消防水源、配备消防设施和灭火器材。</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6.3.2乙方应取得相关行政许可后方可开展经营活动。</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6.3.3乙方必须接受政府相关部门和甲方的消防及安全管理的监督、指导、检查，如有合法合规整改要求，必须认真执行。乙方必须参加应急管理部门、公安主管部门和相关管理单位及甲方组织的相关知识学习、演习及宣传活动。并按照国家相关规定组织相关知识学习、演习及宣传。</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6.3.4乙方如违反国家、省、市的消防安全法规导致被有关部门处罚，或者不遵守甲方制定的合法合规消防安全规定的，乙方必须立即按要求整改，直至达到符合规范要求标准。乙方拒不整改或整改后仍无法达到合法合规规范的，甲方可单方面解除与乙方签订的原合同，并要求乙方承担违约责任；承租范围内发生消防安全事故的，乙方承担全部责任。</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6.3.5甲方及政府相关部门相关人员出示证件后有权进入乙方或其经营户经营场地，对治安保卫、消防安全、食品卫生及商品等进行检查，乙方或其经营户有责任配合工商、税务、公安、卫生、应急管理等部门依法处理各种违法违纪事件。</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6.3.6乙方自行做好管理区域的治安保卫工作并服从公安部门的治安管理，发生治安、火灾等突发案件或发现可疑对象，乙方应及时报告公安部门和甲方。</w:t>
      </w:r>
    </w:p>
    <w:p>
      <w:pPr>
        <w:spacing w:line="440" w:lineRule="exact"/>
        <w:ind w:firstLine="482" w:firstLineChars="200"/>
        <w:jc w:val="both"/>
        <w:rPr>
          <w:rFonts w:hint="default" w:asciiTheme="minorEastAsia" w:hAnsiTheme="minorEastAsia"/>
          <w:b/>
          <w:sz w:val="24"/>
          <w:szCs w:val="24"/>
          <w:lang w:val="en-US" w:eastAsia="zh-CN"/>
        </w:rPr>
      </w:pPr>
      <w:r>
        <w:rPr>
          <w:rFonts w:hint="eastAsia" w:asciiTheme="minorEastAsia" w:hAnsiTheme="minorEastAsia"/>
          <w:b/>
          <w:sz w:val="24"/>
          <w:szCs w:val="24"/>
          <w:lang w:val="en-US" w:eastAsia="zh-CN"/>
        </w:rPr>
        <w:t>6</w:t>
      </w:r>
      <w:r>
        <w:rPr>
          <w:rFonts w:hint="default" w:asciiTheme="minorEastAsia" w:hAnsiTheme="minorEastAsia"/>
          <w:b/>
          <w:sz w:val="24"/>
          <w:szCs w:val="24"/>
          <w:lang w:val="en-US" w:eastAsia="zh-CN"/>
        </w:rPr>
        <w:t>.4 防汛安全</w:t>
      </w:r>
    </w:p>
    <w:p>
      <w:pPr>
        <w:spacing w:line="440" w:lineRule="exact"/>
        <w:ind w:firstLine="480" w:firstLineChars="200"/>
        <w:jc w:val="both"/>
        <w:outlineLvl w:val="9"/>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配备必要的防汛应急物资，并按要求参加防汛应急演练，确保在突发汛情的情况下，能及时、有效、正确地处理汛情事件。</w:t>
      </w:r>
    </w:p>
    <w:p>
      <w:pPr>
        <w:spacing w:line="440" w:lineRule="exact"/>
        <w:ind w:firstLine="482" w:firstLineChars="200"/>
        <w:jc w:val="both"/>
        <w:outlineLvl w:val="0"/>
        <w:rPr>
          <w:rFonts w:asciiTheme="minorEastAsia" w:hAnsiTheme="minorEastAsia"/>
          <w:b/>
          <w:sz w:val="24"/>
          <w:szCs w:val="24"/>
        </w:rPr>
      </w:pPr>
      <w:r>
        <w:rPr>
          <w:rFonts w:hint="eastAsia" w:asciiTheme="minorEastAsia" w:hAnsiTheme="minorEastAsia"/>
          <w:b/>
          <w:sz w:val="24"/>
          <w:szCs w:val="24"/>
          <w:lang w:val="en-US" w:eastAsia="zh-CN"/>
        </w:rPr>
        <w:t>七</w:t>
      </w:r>
      <w:r>
        <w:rPr>
          <w:rFonts w:hint="eastAsia" w:asciiTheme="minorEastAsia" w:hAnsiTheme="minorEastAsia"/>
          <w:b/>
          <w:sz w:val="24"/>
          <w:szCs w:val="24"/>
        </w:rPr>
        <w:t>、违约责任</w:t>
      </w:r>
      <w:r>
        <w:rPr>
          <w:rFonts w:asciiTheme="minorEastAsia" w:hAnsiTheme="minorEastAsia"/>
          <w:b/>
          <w:sz w:val="24"/>
          <w:szCs w:val="24"/>
        </w:rPr>
        <w:t>:</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乙方如有违反本协议或原租赁合同及甲方制定的相关管理规定，甲方有权向乙方收取违约金，如拒不缴纳的可直接从乙方缴纳的履约保证金中扣除乙方应付的赔偿及违约金等费用，乙方须在七个工作日内补足履约保证金。如乙方的原合同的履约担保方式为履约保函的，乙方须另行向甲方支付相应的违约金。另外，乙方若违反法律法规，乙方应承担相应法律责任。</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1.1在乙方承租范围内发生的人员伤亡事件，由乙方负责妥善处理。如系因乙方原因造成人员伤亡的，乙方应当负责赔偿并承担相应的法律责任。</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1.2乙方施工或者经营过程中造成甲方设施设备损坏，乙方负责在规定时间内修复，维修工作需经甲方验收合格。如由甲方维修，由此产生的相关费用由乙方负责，相关费用甲方可从乙方缴纳的履约保证金中扣除。</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1.3乙方施工造成甲方设备丢失的，由乙方负责在规定时间内赔偿，赔偿费包含设备采购价、安装费、人工费、运输费用等。</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乙方需保证施工质量标准，确保人员、设备及地铁运营安全。如乙方发生违反本协议约定的情形，甲方将有权对乙方采取相应处理措施。另外，若乙方违反本协议发生安全责任事故或治安、刑事案件的，由乙方承担相应的民事、刑事及经济赔偿责任。</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3.乙方因未履行消防安全责任，发生消防安全事故，造成甲方损失的，应承担相应的违约责任并赔偿甲方受到的损失。</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乙方不接受甲方的检查或不对甲方签发的各类隐患整改通知书进行签收或不按隐患整改通知书的要求进行整改的，甲方有权对乙方的不符合安全管理的行为，按法律法规及甲方相关规定进行处罚，直至终止原租赁合同。</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5.如乙方违反本协议规定，甲方有权要求乙方限期整改，乙方应按要求完成整改工作；如乙方未能在限定的期限内按照要求完成整改，甲方将保留对乙方采取停业整改以及其他必要措施的权力。</w:t>
      </w:r>
    </w:p>
    <w:p>
      <w:pPr>
        <w:spacing w:line="440" w:lineRule="exact"/>
        <w:ind w:firstLine="482" w:firstLineChars="200"/>
        <w:jc w:val="both"/>
        <w:rPr>
          <w:rFonts w:asciiTheme="minorEastAsia" w:hAnsiTheme="minorEastAsia"/>
          <w:b/>
          <w:sz w:val="24"/>
          <w:szCs w:val="24"/>
        </w:rPr>
      </w:pPr>
      <w:r>
        <w:rPr>
          <w:rFonts w:hint="eastAsia" w:asciiTheme="minorEastAsia" w:hAnsiTheme="minorEastAsia"/>
          <w:b/>
          <w:sz w:val="24"/>
          <w:szCs w:val="24"/>
          <w:lang w:val="en-US" w:eastAsia="zh-CN"/>
        </w:rPr>
        <w:t>八</w:t>
      </w:r>
      <w:r>
        <w:rPr>
          <w:rFonts w:hint="eastAsia" w:asciiTheme="minorEastAsia" w:hAnsiTheme="minorEastAsia"/>
          <w:b/>
          <w:sz w:val="24"/>
          <w:szCs w:val="24"/>
          <w:lang w:eastAsia="zh-CN"/>
        </w:rPr>
        <w:t>、</w:t>
      </w:r>
      <w:r>
        <w:rPr>
          <w:rFonts w:asciiTheme="minorEastAsia" w:hAnsiTheme="minorEastAsia"/>
          <w:b/>
          <w:sz w:val="24"/>
          <w:szCs w:val="24"/>
        </w:rPr>
        <w:t>其它事项说明</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1.本协议作为原租赁合同的补充协议，与原租赁合同具有同等法律效力。原合同未予变更的，仍按原租赁合同约定执行。</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 本协议未尽之事项，依据国家和贵州省、贵阳市的有关法律、法规处理，法律法规未作明确规定的，可由双方协商处理解决。</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3.本协议壹式</w:t>
      </w:r>
      <w:r>
        <w:rPr>
          <w:rFonts w:hint="eastAsia" w:asciiTheme="minorEastAsia" w:hAnsiTheme="minorEastAsia"/>
          <w:sz w:val="24"/>
          <w:szCs w:val="24"/>
          <w:u w:val="single"/>
          <w:lang w:val="en-US" w:eastAsia="zh-CN"/>
        </w:rPr>
        <w:t>XX</w:t>
      </w:r>
      <w:r>
        <w:rPr>
          <w:rFonts w:hint="eastAsia" w:asciiTheme="minorEastAsia" w:hAnsiTheme="minorEastAsia"/>
          <w:sz w:val="24"/>
          <w:szCs w:val="24"/>
          <w:lang w:val="en-US" w:eastAsia="zh-CN"/>
        </w:rPr>
        <w:t>份，其中甲方执</w:t>
      </w:r>
      <w:r>
        <w:rPr>
          <w:rFonts w:hint="eastAsia" w:asciiTheme="minorEastAsia" w:hAnsiTheme="minorEastAsia"/>
          <w:sz w:val="24"/>
          <w:szCs w:val="24"/>
          <w:u w:val="single"/>
          <w:lang w:val="en-US" w:eastAsia="zh-CN"/>
        </w:rPr>
        <w:t>XX</w:t>
      </w:r>
      <w:r>
        <w:rPr>
          <w:rFonts w:hint="eastAsia" w:asciiTheme="minorEastAsia" w:hAnsiTheme="minorEastAsia"/>
          <w:sz w:val="24"/>
          <w:szCs w:val="24"/>
          <w:lang w:val="en-US" w:eastAsia="zh-CN"/>
        </w:rPr>
        <w:t>份，乙方执</w:t>
      </w:r>
      <w:r>
        <w:rPr>
          <w:rFonts w:hint="eastAsia" w:asciiTheme="minorEastAsia" w:hAnsiTheme="minorEastAsia"/>
          <w:sz w:val="24"/>
          <w:szCs w:val="24"/>
          <w:u w:val="single"/>
          <w:lang w:val="en-US" w:eastAsia="zh-CN"/>
        </w:rPr>
        <w:t>XX</w:t>
      </w:r>
      <w:r>
        <w:rPr>
          <w:rFonts w:hint="eastAsia" w:asciiTheme="minorEastAsia" w:hAnsiTheme="minorEastAsia"/>
          <w:sz w:val="24"/>
          <w:szCs w:val="24"/>
          <w:lang w:val="en-US" w:eastAsia="zh-CN"/>
        </w:rPr>
        <w:t>份，具同等效力。双方法定代表人（负责人）或授权代表（须提供授权委托书）签名并加盖公章后生效。</w:t>
      </w:r>
    </w:p>
    <w:p>
      <w:pPr>
        <w:spacing w:line="440" w:lineRule="exact"/>
        <w:ind w:firstLine="480" w:firstLineChars="200"/>
        <w:jc w:val="both"/>
        <w:outlineLvl w:val="9"/>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4.双方协商的其他条款：</w:t>
      </w:r>
    </w:p>
    <w:p>
      <w:pPr>
        <w:spacing w:line="440" w:lineRule="exact"/>
        <w:rPr>
          <w:rFonts w:ascii="仿宋_GB2312" w:eastAsia="仿宋_GB2312"/>
          <w:kern w:val="0"/>
          <w:sz w:val="32"/>
          <w:szCs w:val="32"/>
          <w:u w:val="single"/>
        </w:rPr>
      </w:pPr>
      <w:r>
        <w:rPr>
          <w:rFonts w:ascii="仿宋_GB2312" w:eastAsia="仿宋_GB2312"/>
          <w:kern w:val="0"/>
          <w:sz w:val="32"/>
          <w:szCs w:val="32"/>
          <w:u w:val="single"/>
        </w:rPr>
        <w:t xml:space="preserve">                                                    </w:t>
      </w:r>
    </w:p>
    <w:p>
      <w:pPr>
        <w:spacing w:line="440" w:lineRule="exact"/>
        <w:rPr>
          <w:rFonts w:ascii="仿宋_GB2312" w:eastAsia="仿宋_GB2312"/>
          <w:kern w:val="0"/>
          <w:sz w:val="32"/>
          <w:szCs w:val="32"/>
          <w:u w:val="single"/>
        </w:rPr>
      </w:pPr>
      <w:r>
        <w:rPr>
          <w:rFonts w:ascii="仿宋_GB2312" w:eastAsia="仿宋_GB2312"/>
          <w:kern w:val="0"/>
          <w:sz w:val="32"/>
          <w:szCs w:val="32"/>
          <w:u w:val="single"/>
        </w:rPr>
        <w:t xml:space="preserve">                                                    </w:t>
      </w:r>
    </w:p>
    <w:p>
      <w:pPr>
        <w:spacing w:line="440" w:lineRule="exact"/>
        <w:rPr>
          <w:rFonts w:ascii="仿宋_GB2312" w:eastAsia="仿宋_GB2312"/>
          <w:kern w:val="0"/>
          <w:sz w:val="32"/>
          <w:szCs w:val="32"/>
          <w:u w:val="single"/>
        </w:rPr>
      </w:pPr>
      <w:r>
        <w:rPr>
          <w:rFonts w:ascii="仿宋_GB2312" w:eastAsia="仿宋_GB2312"/>
          <w:kern w:val="0"/>
          <w:sz w:val="32"/>
          <w:szCs w:val="32"/>
          <w:u w:val="single"/>
        </w:rPr>
        <w:t xml:space="preserve">                                                    </w:t>
      </w:r>
    </w:p>
    <w:p>
      <w:pPr>
        <w:spacing w:line="440" w:lineRule="exact"/>
        <w:rPr>
          <w:rFonts w:ascii="仿宋_GB2312" w:eastAsia="仿宋_GB2312"/>
          <w:kern w:val="0"/>
          <w:sz w:val="32"/>
          <w:szCs w:val="32"/>
          <w:u w:val="single"/>
        </w:rPr>
      </w:pPr>
      <w:r>
        <w:rPr>
          <w:rFonts w:ascii="仿宋_GB2312" w:eastAsia="仿宋_GB2312"/>
          <w:kern w:val="0"/>
          <w:sz w:val="32"/>
          <w:szCs w:val="32"/>
          <w:u w:val="single"/>
        </w:rPr>
        <w:t xml:space="preserve">                                                    </w:t>
      </w:r>
    </w:p>
    <w:p>
      <w:pPr>
        <w:spacing w:line="440" w:lineRule="exact"/>
        <w:rPr>
          <w:rFonts w:ascii="仿宋_GB2312" w:eastAsia="仿宋_GB2312"/>
          <w:kern w:val="0"/>
          <w:sz w:val="32"/>
          <w:szCs w:val="32"/>
          <w:u w:val="single"/>
        </w:rPr>
      </w:pPr>
      <w:r>
        <w:rPr>
          <w:rFonts w:ascii="仿宋_GB2312" w:eastAsia="仿宋_GB2312"/>
          <w:kern w:val="0"/>
          <w:sz w:val="32"/>
          <w:szCs w:val="32"/>
          <w:u w:val="single"/>
        </w:rPr>
        <w:t xml:space="preserve">                                                    </w:t>
      </w:r>
    </w:p>
    <w:p>
      <w:pPr>
        <w:spacing w:line="440" w:lineRule="exact"/>
        <w:jc w:val="both"/>
        <w:rPr>
          <w:rFonts w:asciiTheme="minorEastAsia" w:hAnsiTheme="minorEastAsia"/>
          <w:sz w:val="24"/>
          <w:szCs w:val="24"/>
        </w:rPr>
      </w:pPr>
    </w:p>
    <w:p>
      <w:pPr>
        <w:spacing w:line="440" w:lineRule="exact"/>
        <w:ind w:firstLine="480" w:firstLineChars="200"/>
        <w:jc w:val="both"/>
        <w:rPr>
          <w:rFonts w:asciiTheme="minorEastAsia" w:hAnsiTheme="minorEastAsia"/>
          <w:sz w:val="24"/>
          <w:szCs w:val="24"/>
        </w:rPr>
      </w:pPr>
    </w:p>
    <w:p>
      <w:pPr>
        <w:spacing w:line="440" w:lineRule="exact"/>
        <w:jc w:val="both"/>
        <w:rPr>
          <w:rFonts w:hint="eastAsia" w:asciiTheme="minorEastAsia" w:hAnsiTheme="minorEastAsia"/>
          <w:b/>
          <w:bCs/>
          <w:sz w:val="24"/>
          <w:szCs w:val="24"/>
          <w:lang w:eastAsia="zh-CN"/>
        </w:rPr>
      </w:pPr>
      <w:bookmarkStart w:id="0" w:name="_GoBack"/>
      <w:bookmarkEnd w:id="0"/>
    </w:p>
    <w:p>
      <w:pPr>
        <w:spacing w:line="440" w:lineRule="exact"/>
        <w:jc w:val="both"/>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此页无正文</w:t>
      </w:r>
      <w:r>
        <w:rPr>
          <w:rFonts w:hint="eastAsia" w:asciiTheme="minorEastAsia" w:hAnsiTheme="minorEastAsia"/>
          <w:b/>
          <w:bCs/>
          <w:sz w:val="24"/>
          <w:szCs w:val="24"/>
          <w:lang w:eastAsia="zh-CN"/>
        </w:rPr>
        <w:t>）</w:t>
      </w:r>
    </w:p>
    <w:p>
      <w:pPr>
        <w:spacing w:line="440" w:lineRule="exact"/>
        <w:jc w:val="both"/>
        <w:rPr>
          <w:rFonts w:hint="eastAsia" w:asciiTheme="minorEastAsia" w:hAnsiTheme="minorEastAsia"/>
          <w:sz w:val="24"/>
          <w:szCs w:val="24"/>
        </w:rPr>
      </w:pPr>
    </w:p>
    <w:p>
      <w:pPr>
        <w:spacing w:line="440" w:lineRule="exact"/>
        <w:ind w:firstLine="480" w:firstLineChars="200"/>
        <w:jc w:val="both"/>
        <w:rPr>
          <w:rFonts w:hint="eastAsia" w:asciiTheme="minorEastAsia" w:hAnsiTheme="minorEastAsia"/>
          <w:sz w:val="24"/>
          <w:szCs w:val="24"/>
        </w:rPr>
      </w:pPr>
    </w:p>
    <w:p>
      <w:pPr>
        <w:spacing w:line="440" w:lineRule="exact"/>
        <w:ind w:firstLine="480" w:firstLineChars="200"/>
        <w:jc w:val="both"/>
        <w:rPr>
          <w:rFonts w:asciiTheme="minorEastAsia" w:hAnsiTheme="minorEastAsia"/>
          <w:sz w:val="24"/>
          <w:szCs w:val="24"/>
        </w:rPr>
      </w:pPr>
      <w:r>
        <w:rPr>
          <w:rFonts w:hint="eastAsia" w:asciiTheme="minorEastAsia" w:hAnsiTheme="minorEastAsia"/>
          <w:sz w:val="24"/>
          <w:szCs w:val="24"/>
        </w:rPr>
        <w:t>甲方（盖章）：</w:t>
      </w:r>
      <w:r>
        <w:rPr>
          <w:rFonts w:asciiTheme="minorEastAsia" w:hAnsiTheme="minorEastAsia"/>
          <w:sz w:val="24"/>
          <w:szCs w:val="24"/>
        </w:rPr>
        <w:t xml:space="preserve">                          </w:t>
      </w:r>
      <w:r>
        <w:rPr>
          <w:rFonts w:hint="eastAsia" w:asciiTheme="minorEastAsia" w:hAnsiTheme="minorEastAsia"/>
          <w:sz w:val="24"/>
          <w:szCs w:val="24"/>
        </w:rPr>
        <w:t>乙方（盖章）：</w:t>
      </w:r>
    </w:p>
    <w:p>
      <w:pPr>
        <w:spacing w:line="440" w:lineRule="exact"/>
        <w:ind w:firstLine="480" w:firstLineChars="200"/>
        <w:jc w:val="both"/>
        <w:rPr>
          <w:rFonts w:hint="eastAsia" w:asciiTheme="minorEastAsia" w:hAnsiTheme="minorEastAsia"/>
          <w:sz w:val="24"/>
          <w:szCs w:val="24"/>
        </w:rPr>
      </w:pPr>
    </w:p>
    <w:p>
      <w:pPr>
        <w:spacing w:line="440" w:lineRule="exact"/>
        <w:ind w:firstLine="480" w:firstLineChars="200"/>
        <w:jc w:val="both"/>
        <w:rPr>
          <w:rFonts w:hint="eastAsia" w:asciiTheme="minorEastAsia" w:hAnsiTheme="minorEastAsia"/>
          <w:sz w:val="24"/>
          <w:szCs w:val="24"/>
        </w:rPr>
      </w:pP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法定代表人（负责人）                   法定代表人（负责人）</w:t>
      </w:r>
    </w:p>
    <w:p>
      <w:pPr>
        <w:spacing w:line="440" w:lineRule="exact"/>
        <w:ind w:firstLine="480" w:firstLineChars="200"/>
        <w:jc w:val="both"/>
        <w:rPr>
          <w:rFonts w:hint="eastAsia" w:asciiTheme="minorEastAsia" w:hAnsiTheme="minorEastAsia"/>
          <w:sz w:val="24"/>
          <w:szCs w:val="24"/>
        </w:rPr>
      </w:pPr>
    </w:p>
    <w:p>
      <w:pPr>
        <w:spacing w:line="440" w:lineRule="exact"/>
        <w:ind w:firstLine="480" w:firstLineChars="200"/>
        <w:jc w:val="both"/>
        <w:rPr>
          <w:rFonts w:hint="eastAsia" w:asciiTheme="minorEastAsia" w:hAnsiTheme="minorEastAsia"/>
          <w:sz w:val="24"/>
          <w:szCs w:val="24"/>
        </w:rPr>
      </w:pPr>
    </w:p>
    <w:p>
      <w:pPr>
        <w:spacing w:line="440" w:lineRule="exact"/>
        <w:ind w:firstLine="480" w:firstLineChars="200"/>
        <w:jc w:val="both"/>
        <w:rPr>
          <w:rFonts w:hint="eastAsia" w:asciiTheme="minorEastAsia" w:hAnsiTheme="minorEastAsia"/>
          <w:sz w:val="24"/>
          <w:szCs w:val="24"/>
        </w:rPr>
      </w:pPr>
      <w:r>
        <w:rPr>
          <w:rFonts w:hint="eastAsia" w:asciiTheme="minorEastAsia" w:hAnsiTheme="minorEastAsia"/>
          <w:sz w:val="24"/>
          <w:szCs w:val="24"/>
        </w:rPr>
        <w:t>或授权代表：                           或授权代表：</w:t>
      </w:r>
    </w:p>
    <w:p>
      <w:pPr>
        <w:spacing w:line="440" w:lineRule="exact"/>
        <w:ind w:firstLine="480" w:firstLineChars="200"/>
        <w:jc w:val="both"/>
        <w:rPr>
          <w:rFonts w:hint="eastAsia" w:asciiTheme="minorEastAsia" w:hAnsiTheme="minorEastAsia"/>
          <w:sz w:val="24"/>
          <w:szCs w:val="24"/>
        </w:rPr>
      </w:pPr>
    </w:p>
    <w:p>
      <w:pPr>
        <w:spacing w:line="440" w:lineRule="exact"/>
        <w:ind w:firstLine="480" w:firstLineChars="200"/>
        <w:jc w:val="both"/>
        <w:rPr>
          <w:rFonts w:hint="eastAsia" w:asciiTheme="minorEastAsia" w:hAnsiTheme="minorEastAsia"/>
          <w:sz w:val="24"/>
          <w:szCs w:val="24"/>
        </w:rPr>
      </w:pPr>
    </w:p>
    <w:p>
      <w:pPr>
        <w:spacing w:line="440" w:lineRule="exact"/>
        <w:ind w:firstLine="1200" w:firstLineChars="500"/>
        <w:jc w:val="both"/>
        <w:rPr>
          <w:rFonts w:asciiTheme="minorEastAsia" w:hAnsiTheme="minorEastAsia"/>
          <w:sz w:val="24"/>
          <w:szCs w:val="24"/>
        </w:rPr>
      </w:pPr>
      <w:r>
        <w:rPr>
          <w:rFonts w:hint="eastAsia" w:asciiTheme="minorEastAsia" w:hAnsiTheme="minorEastAsia"/>
          <w:sz w:val="24"/>
          <w:szCs w:val="24"/>
        </w:rPr>
        <w:t>年</w:t>
      </w:r>
      <w:r>
        <w:rPr>
          <w:rFonts w:asciiTheme="minorEastAsia" w:hAnsiTheme="minorEastAsia"/>
          <w:sz w:val="24"/>
          <w:szCs w:val="24"/>
        </w:rPr>
        <w:t xml:space="preserve">  </w:t>
      </w:r>
      <w:r>
        <w:rPr>
          <w:rFonts w:hint="eastAsia" w:asciiTheme="minorEastAsia" w:hAnsiTheme="minorEastAsia"/>
          <w:sz w:val="24"/>
          <w:szCs w:val="24"/>
        </w:rPr>
        <w:t>月</w:t>
      </w:r>
      <w:r>
        <w:rPr>
          <w:rFonts w:asciiTheme="minorEastAsia" w:hAnsiTheme="minorEastAsia"/>
          <w:sz w:val="24"/>
          <w:szCs w:val="24"/>
        </w:rPr>
        <w:t xml:space="preserve">  </w:t>
      </w:r>
      <w:r>
        <w:rPr>
          <w:rFonts w:hint="eastAsia" w:asciiTheme="minorEastAsia" w:hAnsiTheme="minorEastAsia"/>
          <w:sz w:val="24"/>
          <w:szCs w:val="24"/>
        </w:rPr>
        <w:t>日</w:t>
      </w:r>
      <w:r>
        <w:rPr>
          <w:rFonts w:asciiTheme="minorEastAsia" w:hAnsiTheme="minorEastAsia"/>
          <w:sz w:val="24"/>
          <w:szCs w:val="24"/>
        </w:rPr>
        <w:t xml:space="preserve">                             </w:t>
      </w:r>
      <w:r>
        <w:rPr>
          <w:rFonts w:hint="eastAsia" w:asciiTheme="minorEastAsia" w:hAnsiTheme="minorEastAsia"/>
          <w:sz w:val="24"/>
          <w:szCs w:val="24"/>
        </w:rPr>
        <w:t>年</w:t>
      </w:r>
      <w:r>
        <w:rPr>
          <w:rFonts w:asciiTheme="minorEastAsia" w:hAnsiTheme="minorEastAsia"/>
          <w:sz w:val="24"/>
          <w:szCs w:val="24"/>
        </w:rPr>
        <w:t xml:space="preserve">  </w:t>
      </w:r>
      <w:r>
        <w:rPr>
          <w:rFonts w:hint="eastAsia" w:asciiTheme="minorEastAsia" w:hAnsiTheme="minorEastAsia"/>
          <w:sz w:val="24"/>
          <w:szCs w:val="24"/>
        </w:rPr>
        <w:t>月</w:t>
      </w:r>
      <w:r>
        <w:rPr>
          <w:rFonts w:asciiTheme="minorEastAsia" w:hAnsiTheme="minorEastAsia"/>
          <w:sz w:val="24"/>
          <w:szCs w:val="24"/>
        </w:rPr>
        <w:t xml:space="preserve">  </w:t>
      </w:r>
      <w:r>
        <w:rPr>
          <w:rFonts w:hint="eastAsia" w:asciiTheme="minorEastAsia" w:hAnsiTheme="minorEastAsia"/>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8330459"/>
    </w:sdtPr>
    <w:sdtContent>
      <w:sdt>
        <w:sdtPr>
          <w:id w:val="1728636285"/>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NjgxMmMxZTJkMDNmNjdlN2IwMjIxMWJmNzY1MDYifQ=="/>
  </w:docVars>
  <w:rsids>
    <w:rsidRoot w:val="00450A53"/>
    <w:rsid w:val="00006A6F"/>
    <w:rsid w:val="00014DC7"/>
    <w:rsid w:val="00041D2A"/>
    <w:rsid w:val="00045237"/>
    <w:rsid w:val="00051653"/>
    <w:rsid w:val="000644CB"/>
    <w:rsid w:val="00075B49"/>
    <w:rsid w:val="0007719D"/>
    <w:rsid w:val="000A0C7A"/>
    <w:rsid w:val="000A4F81"/>
    <w:rsid w:val="000C2A19"/>
    <w:rsid w:val="000C2FE9"/>
    <w:rsid w:val="000C332E"/>
    <w:rsid w:val="000C4E33"/>
    <w:rsid w:val="000F7056"/>
    <w:rsid w:val="00107726"/>
    <w:rsid w:val="00113C8F"/>
    <w:rsid w:val="00147948"/>
    <w:rsid w:val="00156219"/>
    <w:rsid w:val="00173FC2"/>
    <w:rsid w:val="0017685D"/>
    <w:rsid w:val="00183E04"/>
    <w:rsid w:val="00184664"/>
    <w:rsid w:val="001932EA"/>
    <w:rsid w:val="001A0B71"/>
    <w:rsid w:val="001B0A78"/>
    <w:rsid w:val="001C5029"/>
    <w:rsid w:val="001D2B19"/>
    <w:rsid w:val="001F3EBC"/>
    <w:rsid w:val="00210902"/>
    <w:rsid w:val="00211AE2"/>
    <w:rsid w:val="00212722"/>
    <w:rsid w:val="00232269"/>
    <w:rsid w:val="00233165"/>
    <w:rsid w:val="00263681"/>
    <w:rsid w:val="00294317"/>
    <w:rsid w:val="002952BF"/>
    <w:rsid w:val="002A71B8"/>
    <w:rsid w:val="002C6951"/>
    <w:rsid w:val="003051EC"/>
    <w:rsid w:val="00326F4D"/>
    <w:rsid w:val="00336B70"/>
    <w:rsid w:val="003615C2"/>
    <w:rsid w:val="00362546"/>
    <w:rsid w:val="00362ECA"/>
    <w:rsid w:val="003808D2"/>
    <w:rsid w:val="00385F2D"/>
    <w:rsid w:val="003863DD"/>
    <w:rsid w:val="003A5D4A"/>
    <w:rsid w:val="003C1426"/>
    <w:rsid w:val="003C2274"/>
    <w:rsid w:val="003D3DDC"/>
    <w:rsid w:val="003E2403"/>
    <w:rsid w:val="003F7EAA"/>
    <w:rsid w:val="00402B50"/>
    <w:rsid w:val="0041572A"/>
    <w:rsid w:val="00450A53"/>
    <w:rsid w:val="00467A4B"/>
    <w:rsid w:val="00467B0D"/>
    <w:rsid w:val="004753BE"/>
    <w:rsid w:val="004825DC"/>
    <w:rsid w:val="004B0D1D"/>
    <w:rsid w:val="004B76F4"/>
    <w:rsid w:val="004C1BCD"/>
    <w:rsid w:val="004D46D0"/>
    <w:rsid w:val="00502C90"/>
    <w:rsid w:val="00527045"/>
    <w:rsid w:val="005307F1"/>
    <w:rsid w:val="005428A4"/>
    <w:rsid w:val="0054685C"/>
    <w:rsid w:val="00576E2D"/>
    <w:rsid w:val="00592E6C"/>
    <w:rsid w:val="00594B74"/>
    <w:rsid w:val="00596EF7"/>
    <w:rsid w:val="005C5700"/>
    <w:rsid w:val="005D6316"/>
    <w:rsid w:val="005E52E0"/>
    <w:rsid w:val="005F02F9"/>
    <w:rsid w:val="005F1313"/>
    <w:rsid w:val="00611C25"/>
    <w:rsid w:val="00616BEB"/>
    <w:rsid w:val="0063705A"/>
    <w:rsid w:val="00644139"/>
    <w:rsid w:val="00646243"/>
    <w:rsid w:val="00647A47"/>
    <w:rsid w:val="006C231B"/>
    <w:rsid w:val="00706F0A"/>
    <w:rsid w:val="007125AA"/>
    <w:rsid w:val="0073625D"/>
    <w:rsid w:val="0074246C"/>
    <w:rsid w:val="007575DB"/>
    <w:rsid w:val="00761871"/>
    <w:rsid w:val="007618AC"/>
    <w:rsid w:val="00797109"/>
    <w:rsid w:val="007A42B7"/>
    <w:rsid w:val="007B0D3D"/>
    <w:rsid w:val="007B0DAD"/>
    <w:rsid w:val="007B4DF6"/>
    <w:rsid w:val="007C2FBE"/>
    <w:rsid w:val="007D32DA"/>
    <w:rsid w:val="007E0813"/>
    <w:rsid w:val="007E0F1F"/>
    <w:rsid w:val="007F0819"/>
    <w:rsid w:val="007F6D90"/>
    <w:rsid w:val="008064D3"/>
    <w:rsid w:val="00832B19"/>
    <w:rsid w:val="0084552E"/>
    <w:rsid w:val="00864D33"/>
    <w:rsid w:val="008810D5"/>
    <w:rsid w:val="0089446D"/>
    <w:rsid w:val="0089499B"/>
    <w:rsid w:val="008A6EAA"/>
    <w:rsid w:val="008C2331"/>
    <w:rsid w:val="008C2B4C"/>
    <w:rsid w:val="008E144C"/>
    <w:rsid w:val="008F566F"/>
    <w:rsid w:val="0090330E"/>
    <w:rsid w:val="0091408B"/>
    <w:rsid w:val="00921DB5"/>
    <w:rsid w:val="00946535"/>
    <w:rsid w:val="00971A71"/>
    <w:rsid w:val="0097262D"/>
    <w:rsid w:val="0097333E"/>
    <w:rsid w:val="009836F7"/>
    <w:rsid w:val="00986ABB"/>
    <w:rsid w:val="00991E44"/>
    <w:rsid w:val="009E388C"/>
    <w:rsid w:val="00A21C4E"/>
    <w:rsid w:val="00A26872"/>
    <w:rsid w:val="00A3039C"/>
    <w:rsid w:val="00A328EB"/>
    <w:rsid w:val="00A349CA"/>
    <w:rsid w:val="00A4735E"/>
    <w:rsid w:val="00A66425"/>
    <w:rsid w:val="00A67494"/>
    <w:rsid w:val="00AC77E7"/>
    <w:rsid w:val="00AD31DA"/>
    <w:rsid w:val="00AE1D77"/>
    <w:rsid w:val="00B074A9"/>
    <w:rsid w:val="00B31202"/>
    <w:rsid w:val="00B31FD3"/>
    <w:rsid w:val="00B610FB"/>
    <w:rsid w:val="00B82A9B"/>
    <w:rsid w:val="00BB1C72"/>
    <w:rsid w:val="00BB2181"/>
    <w:rsid w:val="00BB4DB3"/>
    <w:rsid w:val="00BB6C54"/>
    <w:rsid w:val="00BF102A"/>
    <w:rsid w:val="00C14CB2"/>
    <w:rsid w:val="00C20BAD"/>
    <w:rsid w:val="00C33771"/>
    <w:rsid w:val="00C42226"/>
    <w:rsid w:val="00C53BD0"/>
    <w:rsid w:val="00C75E3B"/>
    <w:rsid w:val="00C9699D"/>
    <w:rsid w:val="00CA3052"/>
    <w:rsid w:val="00CC56B4"/>
    <w:rsid w:val="00CD4D4E"/>
    <w:rsid w:val="00CF1EFE"/>
    <w:rsid w:val="00CF3DFF"/>
    <w:rsid w:val="00D0760F"/>
    <w:rsid w:val="00D11B02"/>
    <w:rsid w:val="00D326BE"/>
    <w:rsid w:val="00D34102"/>
    <w:rsid w:val="00D46CFC"/>
    <w:rsid w:val="00D52C81"/>
    <w:rsid w:val="00D56925"/>
    <w:rsid w:val="00DA638E"/>
    <w:rsid w:val="00DE1012"/>
    <w:rsid w:val="00E0122C"/>
    <w:rsid w:val="00E0322B"/>
    <w:rsid w:val="00E219C8"/>
    <w:rsid w:val="00E41DA2"/>
    <w:rsid w:val="00E44181"/>
    <w:rsid w:val="00E51BFF"/>
    <w:rsid w:val="00E5412C"/>
    <w:rsid w:val="00E63235"/>
    <w:rsid w:val="00E87E28"/>
    <w:rsid w:val="00EA414D"/>
    <w:rsid w:val="00EC7450"/>
    <w:rsid w:val="00EE3BB5"/>
    <w:rsid w:val="00EE48C3"/>
    <w:rsid w:val="00F02F6B"/>
    <w:rsid w:val="00F211D3"/>
    <w:rsid w:val="00F24321"/>
    <w:rsid w:val="00F32C00"/>
    <w:rsid w:val="00F37184"/>
    <w:rsid w:val="00F37710"/>
    <w:rsid w:val="00F53F11"/>
    <w:rsid w:val="00F57778"/>
    <w:rsid w:val="00F633A6"/>
    <w:rsid w:val="00F72DCB"/>
    <w:rsid w:val="00F769B8"/>
    <w:rsid w:val="00FC596D"/>
    <w:rsid w:val="00FC705C"/>
    <w:rsid w:val="00FE0BC3"/>
    <w:rsid w:val="00FF7BB2"/>
    <w:rsid w:val="028731E6"/>
    <w:rsid w:val="02D32AB4"/>
    <w:rsid w:val="02E8451B"/>
    <w:rsid w:val="038F71C9"/>
    <w:rsid w:val="04956A61"/>
    <w:rsid w:val="06802B56"/>
    <w:rsid w:val="08836BD0"/>
    <w:rsid w:val="08F71A98"/>
    <w:rsid w:val="0C1B2086"/>
    <w:rsid w:val="0CCD48BE"/>
    <w:rsid w:val="0D9A6E96"/>
    <w:rsid w:val="0E3015A8"/>
    <w:rsid w:val="0E883192"/>
    <w:rsid w:val="0ED85EC8"/>
    <w:rsid w:val="0F953DB9"/>
    <w:rsid w:val="0FF56606"/>
    <w:rsid w:val="108D62CE"/>
    <w:rsid w:val="109202F8"/>
    <w:rsid w:val="10D66437"/>
    <w:rsid w:val="10FE14EA"/>
    <w:rsid w:val="12AD1419"/>
    <w:rsid w:val="131119A8"/>
    <w:rsid w:val="156A011D"/>
    <w:rsid w:val="15B449E3"/>
    <w:rsid w:val="16922E00"/>
    <w:rsid w:val="170610F8"/>
    <w:rsid w:val="17414D92"/>
    <w:rsid w:val="17AD77C6"/>
    <w:rsid w:val="1A1104E0"/>
    <w:rsid w:val="1CB02232"/>
    <w:rsid w:val="1D4E4DEC"/>
    <w:rsid w:val="1D81772B"/>
    <w:rsid w:val="1FBC4A4A"/>
    <w:rsid w:val="20753452"/>
    <w:rsid w:val="2096173F"/>
    <w:rsid w:val="20A33847"/>
    <w:rsid w:val="211A411E"/>
    <w:rsid w:val="22350AE4"/>
    <w:rsid w:val="22B934C3"/>
    <w:rsid w:val="22C45322"/>
    <w:rsid w:val="2480073C"/>
    <w:rsid w:val="24B91563"/>
    <w:rsid w:val="254A0D4A"/>
    <w:rsid w:val="259D7559"/>
    <w:rsid w:val="2685028B"/>
    <w:rsid w:val="26F708A6"/>
    <w:rsid w:val="2A7228D5"/>
    <w:rsid w:val="2A944F41"/>
    <w:rsid w:val="2B1E2A5D"/>
    <w:rsid w:val="2B634913"/>
    <w:rsid w:val="2B746E23"/>
    <w:rsid w:val="2BFA7026"/>
    <w:rsid w:val="2DDE753D"/>
    <w:rsid w:val="2F4942D4"/>
    <w:rsid w:val="2F4D2E8C"/>
    <w:rsid w:val="2FE17A6E"/>
    <w:rsid w:val="30183F1E"/>
    <w:rsid w:val="30340B5C"/>
    <w:rsid w:val="3095556F"/>
    <w:rsid w:val="31132938"/>
    <w:rsid w:val="311A5A74"/>
    <w:rsid w:val="31A33CBC"/>
    <w:rsid w:val="31BC4D7D"/>
    <w:rsid w:val="327F02F1"/>
    <w:rsid w:val="337A6C9E"/>
    <w:rsid w:val="340A0022"/>
    <w:rsid w:val="3569521C"/>
    <w:rsid w:val="359A79D6"/>
    <w:rsid w:val="35D1493C"/>
    <w:rsid w:val="36D719E6"/>
    <w:rsid w:val="3790005F"/>
    <w:rsid w:val="37ED7A3F"/>
    <w:rsid w:val="390414E4"/>
    <w:rsid w:val="39A91B4C"/>
    <w:rsid w:val="3A267238"/>
    <w:rsid w:val="3AA0523C"/>
    <w:rsid w:val="3B0D6A38"/>
    <w:rsid w:val="3CF03B2D"/>
    <w:rsid w:val="3D74650C"/>
    <w:rsid w:val="3E95498C"/>
    <w:rsid w:val="3FA973E9"/>
    <w:rsid w:val="401B47F7"/>
    <w:rsid w:val="40381A73"/>
    <w:rsid w:val="429513FF"/>
    <w:rsid w:val="43923B90"/>
    <w:rsid w:val="456D5C85"/>
    <w:rsid w:val="459E0A1B"/>
    <w:rsid w:val="45F34DBA"/>
    <w:rsid w:val="4677357B"/>
    <w:rsid w:val="48141018"/>
    <w:rsid w:val="490C55C7"/>
    <w:rsid w:val="49E62540"/>
    <w:rsid w:val="4A6718D3"/>
    <w:rsid w:val="4A7A6B84"/>
    <w:rsid w:val="4BEE392E"/>
    <w:rsid w:val="4BF21670"/>
    <w:rsid w:val="4CFA6A2E"/>
    <w:rsid w:val="4D090A1F"/>
    <w:rsid w:val="4D213DC2"/>
    <w:rsid w:val="4D9A3D6D"/>
    <w:rsid w:val="4E181EEA"/>
    <w:rsid w:val="4F5B577E"/>
    <w:rsid w:val="502A762A"/>
    <w:rsid w:val="509E0227"/>
    <w:rsid w:val="512E4EF8"/>
    <w:rsid w:val="51714DE5"/>
    <w:rsid w:val="51FA74D0"/>
    <w:rsid w:val="520914C1"/>
    <w:rsid w:val="5239507C"/>
    <w:rsid w:val="52B72CCB"/>
    <w:rsid w:val="53601370"/>
    <w:rsid w:val="54DB27F5"/>
    <w:rsid w:val="54F621D1"/>
    <w:rsid w:val="55797ED7"/>
    <w:rsid w:val="557E5D22"/>
    <w:rsid w:val="55927AB9"/>
    <w:rsid w:val="560F2160"/>
    <w:rsid w:val="5621502B"/>
    <w:rsid w:val="5674503C"/>
    <w:rsid w:val="57697B01"/>
    <w:rsid w:val="5805055F"/>
    <w:rsid w:val="58301FE5"/>
    <w:rsid w:val="58BF0B2C"/>
    <w:rsid w:val="598B6F27"/>
    <w:rsid w:val="5D064F7B"/>
    <w:rsid w:val="5D1B0AF9"/>
    <w:rsid w:val="5D415631"/>
    <w:rsid w:val="5D8365CC"/>
    <w:rsid w:val="5E056FE1"/>
    <w:rsid w:val="5E164FAD"/>
    <w:rsid w:val="5E5B4E53"/>
    <w:rsid w:val="5E6F4DA2"/>
    <w:rsid w:val="5F36141C"/>
    <w:rsid w:val="604E7AAF"/>
    <w:rsid w:val="612F7B97"/>
    <w:rsid w:val="62A50D92"/>
    <w:rsid w:val="62A80882"/>
    <w:rsid w:val="63185A08"/>
    <w:rsid w:val="63E37DC4"/>
    <w:rsid w:val="65363F24"/>
    <w:rsid w:val="667411A7"/>
    <w:rsid w:val="66DE2AC5"/>
    <w:rsid w:val="69931944"/>
    <w:rsid w:val="6A486BD3"/>
    <w:rsid w:val="6BA8544F"/>
    <w:rsid w:val="6BC31486"/>
    <w:rsid w:val="6BC548A2"/>
    <w:rsid w:val="6C044D7B"/>
    <w:rsid w:val="6C0C59DE"/>
    <w:rsid w:val="702F4391"/>
    <w:rsid w:val="713752AB"/>
    <w:rsid w:val="714B0D57"/>
    <w:rsid w:val="71BA7C8A"/>
    <w:rsid w:val="729270E5"/>
    <w:rsid w:val="74077FDF"/>
    <w:rsid w:val="78120820"/>
    <w:rsid w:val="7A2A4653"/>
    <w:rsid w:val="7B1D33C9"/>
    <w:rsid w:val="7B7B048A"/>
    <w:rsid w:val="7DE61657"/>
    <w:rsid w:val="7ECC36C4"/>
    <w:rsid w:val="7F1430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rPr>
      <w:rFonts w:eastAsia="仿宋_GB2312" w:cs="Times New Roman"/>
      <w:sz w:val="28"/>
      <w:szCs w:val="24"/>
    </w:rPr>
  </w:style>
  <w:style w:type="paragraph" w:styleId="4">
    <w:name w:val="Document Map"/>
    <w:basedOn w:val="1"/>
    <w:link w:val="21"/>
    <w:unhideWhenUsed/>
    <w:qFormat/>
    <w:uiPriority w:val="99"/>
    <w:rPr>
      <w:rFonts w:ascii="宋体" w:eastAsia="宋体"/>
      <w:sz w:val="18"/>
      <w:szCs w:val="18"/>
    </w:rPr>
  </w:style>
  <w:style w:type="paragraph" w:styleId="5">
    <w:name w:val="annotation text"/>
    <w:basedOn w:val="1"/>
    <w:link w:val="18"/>
    <w:unhideWhenUsed/>
    <w:qFormat/>
    <w:uiPriority w:val="99"/>
    <w:pPr>
      <w:jc w:val="left"/>
    </w:pPr>
  </w:style>
  <w:style w:type="paragraph" w:styleId="6">
    <w:name w:val="Balloon Text"/>
    <w:basedOn w:val="1"/>
    <w:link w:val="20"/>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9"/>
    <w:unhideWhenUsed/>
    <w:qFormat/>
    <w:uiPriority w:val="99"/>
    <w:rPr>
      <w:b/>
      <w:bCs/>
    </w:rPr>
  </w:style>
  <w:style w:type="character" w:styleId="12">
    <w:name w:val="FollowedHyperlink"/>
    <w:basedOn w:val="11"/>
    <w:semiHidden/>
    <w:unhideWhenUsed/>
    <w:qFormat/>
    <w:uiPriority w:val="99"/>
    <w:rPr>
      <w:rFonts w:hint="eastAsia" w:ascii="宋体" w:hAnsi="宋体" w:eastAsia="宋体" w:cs="宋体"/>
      <w:color w:val="3D3D3D"/>
      <w:u w:val="none"/>
    </w:rPr>
  </w:style>
  <w:style w:type="character" w:styleId="13">
    <w:name w:val="Hyperlink"/>
    <w:basedOn w:val="11"/>
    <w:semiHidden/>
    <w:unhideWhenUsed/>
    <w:qFormat/>
    <w:uiPriority w:val="99"/>
    <w:rPr>
      <w:rFonts w:hint="eastAsia" w:ascii="宋体" w:hAnsi="宋体" w:eastAsia="宋体" w:cs="宋体"/>
      <w:color w:val="3D3D3D"/>
      <w:u w:val="none"/>
    </w:rPr>
  </w:style>
  <w:style w:type="character" w:styleId="14">
    <w:name w:val="annotation reference"/>
    <w:basedOn w:val="11"/>
    <w:unhideWhenUsed/>
    <w:qFormat/>
    <w:uiPriority w:val="99"/>
    <w:rPr>
      <w:sz w:val="21"/>
      <w:szCs w:val="21"/>
    </w:rPr>
  </w:style>
  <w:style w:type="character" w:customStyle="1" w:styleId="15">
    <w:name w:val="页眉 字符"/>
    <w:basedOn w:val="11"/>
    <w:link w:val="8"/>
    <w:semiHidden/>
    <w:qFormat/>
    <w:uiPriority w:val="99"/>
    <w:rPr>
      <w:sz w:val="18"/>
      <w:szCs w:val="18"/>
    </w:rPr>
  </w:style>
  <w:style w:type="character" w:customStyle="1" w:styleId="16">
    <w:name w:val="页脚 字符"/>
    <w:basedOn w:val="11"/>
    <w:link w:val="7"/>
    <w:qFormat/>
    <w:uiPriority w:val="99"/>
    <w:rPr>
      <w:sz w:val="18"/>
      <w:szCs w:val="18"/>
    </w:rPr>
  </w:style>
  <w:style w:type="paragraph" w:customStyle="1" w:styleId="17">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8">
    <w:name w:val="批注文字 字符"/>
    <w:basedOn w:val="11"/>
    <w:link w:val="5"/>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1"/>
    <w:link w:val="6"/>
    <w:semiHidden/>
    <w:qFormat/>
    <w:uiPriority w:val="99"/>
    <w:rPr>
      <w:sz w:val="18"/>
      <w:szCs w:val="18"/>
    </w:rPr>
  </w:style>
  <w:style w:type="character" w:customStyle="1" w:styleId="21">
    <w:name w:val="文档结构图 字符"/>
    <w:basedOn w:val="11"/>
    <w:link w:val="4"/>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9022-A6B9-4D4F-B9F4-7E6FB9C446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801</Words>
  <Characters>4572</Characters>
  <Lines>38</Lines>
  <Paragraphs>10</Paragraphs>
  <TotalTime>5</TotalTime>
  <ScaleCrop>false</ScaleCrop>
  <LinksUpToDate>false</LinksUpToDate>
  <CharactersWithSpaces>5363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2018-01-03T08:21:00Z</dcterms:created>
  <dc:creator>NNRT</dc:creator>
  <cp:lastModifiedBy>田园郡一般小鹅</cp:lastModifiedBy>
  <cp:lastPrinted>2019-07-25T02:34:00Z</cp:lastPrinted>
  <dcterms:modified xsi:type="dcterms:W3CDTF">2023-07-27T02:05:00Z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B3ED0189DA8744F59F79190C94DF1032_13</vt:lpwstr>
  </property>
</Properties>
</file>